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16B7C" w14:textId="77777777" w:rsidR="007D7312" w:rsidRDefault="007D7312" w:rsidP="007D7312">
      <w:pPr>
        <w:pStyle w:val="Standard"/>
      </w:pPr>
      <w:r>
        <w:rPr>
          <w:rFonts w:ascii="Verdana" w:hAnsi="Verdana" w:cs="Verdana"/>
          <w:sz w:val="16"/>
          <w:szCs w:val="16"/>
        </w:rPr>
        <w:t>Stan na dzień sporządzenia prospektu informacyjnego</w:t>
      </w:r>
      <w:r>
        <w:rPr>
          <w:rFonts w:ascii="Verdana" w:hAnsi="Verdana" w:cs="Verdana"/>
          <w:b/>
          <w:bCs/>
          <w:sz w:val="16"/>
          <w:szCs w:val="16"/>
        </w:rPr>
        <w:t xml:space="preserve"> 20.08.2026 r.</w:t>
      </w:r>
    </w:p>
    <w:p w14:paraId="168FB532" w14:textId="77777777" w:rsidR="00F570FC" w:rsidRDefault="00F570FC" w:rsidP="007D7312">
      <w:pPr>
        <w:pStyle w:val="Standard"/>
        <w:jc w:val="center"/>
        <w:rPr>
          <w:rFonts w:ascii="Verdana" w:hAnsi="Verdana" w:cs="Verdana"/>
          <w:b/>
          <w:sz w:val="16"/>
          <w:szCs w:val="16"/>
        </w:rPr>
      </w:pPr>
    </w:p>
    <w:p w14:paraId="2EF5335D" w14:textId="77ABD823" w:rsidR="007D7312" w:rsidRPr="00F570FC" w:rsidRDefault="007D7312" w:rsidP="007D7312">
      <w:pPr>
        <w:pStyle w:val="Standard"/>
        <w:jc w:val="center"/>
        <w:rPr>
          <w:rFonts w:ascii="Verdana" w:hAnsi="Verdana" w:cs="Verdana"/>
          <w:b/>
          <w:sz w:val="24"/>
          <w:szCs w:val="24"/>
        </w:rPr>
      </w:pPr>
      <w:r w:rsidRPr="00F570FC">
        <w:rPr>
          <w:rFonts w:ascii="Verdana" w:hAnsi="Verdana" w:cs="Verdana"/>
          <w:b/>
          <w:sz w:val="24"/>
          <w:szCs w:val="24"/>
        </w:rPr>
        <w:t>PROSPEKT INFORMACYJNY</w:t>
      </w:r>
    </w:p>
    <w:p w14:paraId="0FC03CEC" w14:textId="77777777" w:rsidR="007D7312" w:rsidRDefault="007D7312" w:rsidP="007D7312">
      <w:pPr>
        <w:pStyle w:val="Standard"/>
        <w:rPr>
          <w:rFonts w:ascii="Verdana" w:hAnsi="Verdana" w:cs="Verdana"/>
          <w:sz w:val="16"/>
          <w:szCs w:val="16"/>
        </w:rPr>
      </w:pPr>
      <w:r>
        <w:rPr>
          <w:rFonts w:ascii="Verdana" w:hAnsi="Verdana" w:cs="Verdana"/>
          <w:sz w:val="16"/>
          <w:szCs w:val="16"/>
        </w:rPr>
        <w:t>CZĘŚĆ OGÓLNA</w:t>
      </w:r>
    </w:p>
    <w:p w14:paraId="5CEDDDCF" w14:textId="77777777" w:rsidR="007D7312" w:rsidRDefault="007D7312" w:rsidP="007D7312">
      <w:pPr>
        <w:pStyle w:val="Standard"/>
        <w:rPr>
          <w:rFonts w:ascii="Verdana" w:hAnsi="Verdana"/>
          <w:b/>
          <w:bCs/>
          <w:sz w:val="16"/>
          <w:szCs w:val="16"/>
        </w:rPr>
      </w:pPr>
      <w:r>
        <w:rPr>
          <w:rFonts w:ascii="Verdana" w:hAnsi="Verdana"/>
          <w:b/>
          <w:bCs/>
          <w:sz w:val="16"/>
          <w:szCs w:val="16"/>
        </w:rPr>
        <w:t>I. DANE IDENTYFIKACYJNE I DOTYCZĄCE DEWELOPERA</w:t>
      </w:r>
    </w:p>
    <w:tbl>
      <w:tblPr>
        <w:tblW w:w="9757" w:type="dxa"/>
        <w:tblInd w:w="-113" w:type="dxa"/>
        <w:tblLayout w:type="fixed"/>
        <w:tblCellMar>
          <w:left w:w="10" w:type="dxa"/>
          <w:right w:w="10" w:type="dxa"/>
        </w:tblCellMar>
        <w:tblLook w:val="0000" w:firstRow="0" w:lastRow="0" w:firstColumn="0" w:lastColumn="0" w:noHBand="0" w:noVBand="0"/>
      </w:tblPr>
      <w:tblGrid>
        <w:gridCol w:w="3085"/>
        <w:gridCol w:w="2764"/>
        <w:gridCol w:w="3908"/>
      </w:tblGrid>
      <w:tr w:rsidR="007D7312" w14:paraId="71893F46" w14:textId="77777777" w:rsidTr="009878E2">
        <w:tc>
          <w:tcPr>
            <w:tcW w:w="3085"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2C633142" w14:textId="77777777" w:rsidR="007D7312" w:rsidRDefault="007D7312" w:rsidP="009878E2">
            <w:pPr>
              <w:pStyle w:val="Standard"/>
              <w:spacing w:after="0" w:line="240" w:lineRule="auto"/>
              <w:rPr>
                <w:rFonts w:ascii="Verdana" w:hAnsi="Verdana" w:cs="Verdana"/>
                <w:b/>
                <w:sz w:val="16"/>
                <w:szCs w:val="16"/>
              </w:rPr>
            </w:pPr>
            <w:r>
              <w:rPr>
                <w:rFonts w:ascii="Verdana" w:hAnsi="Verdana" w:cs="Verdana"/>
                <w:b/>
                <w:sz w:val="16"/>
                <w:szCs w:val="16"/>
              </w:rPr>
              <w:t>DANE DEWELOPERA</w:t>
            </w:r>
          </w:p>
        </w:tc>
        <w:tc>
          <w:tcPr>
            <w:tcW w:w="667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4656965" w14:textId="77777777" w:rsidR="007D7312" w:rsidRDefault="007D7312" w:rsidP="009878E2">
            <w:pPr>
              <w:pStyle w:val="Standard"/>
              <w:snapToGrid w:val="0"/>
              <w:spacing w:after="0" w:line="240" w:lineRule="auto"/>
              <w:rPr>
                <w:rFonts w:ascii="Verdana" w:hAnsi="Verdana" w:cs="Verdana"/>
                <w:b/>
                <w:sz w:val="16"/>
                <w:szCs w:val="16"/>
              </w:rPr>
            </w:pPr>
          </w:p>
        </w:tc>
      </w:tr>
      <w:tr w:rsidR="007D7312" w14:paraId="4A41F1F8"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94D5CBD"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Deweloper</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B7F52" w14:textId="77777777" w:rsidR="007D7312" w:rsidRDefault="007D7312" w:rsidP="009878E2">
            <w:pPr>
              <w:pStyle w:val="Standard"/>
              <w:spacing w:after="0" w:line="240" w:lineRule="auto"/>
              <w:rPr>
                <w:rFonts w:ascii="Verdana" w:hAnsi="Verdana" w:cs="Verdana"/>
                <w:sz w:val="16"/>
                <w:szCs w:val="16"/>
                <w:lang w:val="en-US"/>
              </w:rPr>
            </w:pPr>
            <w:r>
              <w:rPr>
                <w:rFonts w:ascii="Verdana" w:hAnsi="Verdana" w:cs="Verdana"/>
                <w:sz w:val="16"/>
                <w:szCs w:val="16"/>
                <w:lang w:val="en-US"/>
              </w:rPr>
              <w:t xml:space="preserve">D&amp;R DEVELOPER sp. z </w:t>
            </w:r>
            <w:proofErr w:type="spellStart"/>
            <w:r>
              <w:rPr>
                <w:rFonts w:ascii="Verdana" w:hAnsi="Verdana" w:cs="Verdana"/>
                <w:sz w:val="16"/>
                <w:szCs w:val="16"/>
                <w:lang w:val="en-US"/>
              </w:rPr>
              <w:t>o.o</w:t>
            </w:r>
            <w:proofErr w:type="spellEnd"/>
            <w:r>
              <w:rPr>
                <w:rFonts w:ascii="Verdana" w:hAnsi="Verdana" w:cs="Verdana"/>
                <w:sz w:val="16"/>
                <w:szCs w:val="16"/>
                <w:lang w:val="en-US"/>
              </w:rPr>
              <w:t>. sp. k.</w:t>
            </w:r>
          </w:p>
          <w:p w14:paraId="508063A0"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KRS: 0000731341</w:t>
            </w:r>
          </w:p>
          <w:p w14:paraId="687ACE1C" w14:textId="77777777" w:rsidR="007D7312" w:rsidRDefault="007D7312" w:rsidP="009878E2">
            <w:pPr>
              <w:pStyle w:val="Standard"/>
              <w:spacing w:after="0" w:line="240" w:lineRule="auto"/>
              <w:rPr>
                <w:rFonts w:ascii="Verdana" w:hAnsi="Verdana" w:cs="Verdana"/>
                <w:sz w:val="16"/>
                <w:szCs w:val="16"/>
              </w:rPr>
            </w:pPr>
          </w:p>
        </w:tc>
      </w:tr>
      <w:tr w:rsidR="007D7312" w14:paraId="2BB76B71"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EECA337"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Adres</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E52F1"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35-213 Rzeszów,</w:t>
            </w:r>
          </w:p>
          <w:p w14:paraId="6D00B8D8"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ul. Stadionowa 6</w:t>
            </w:r>
          </w:p>
          <w:p w14:paraId="4FC039BE" w14:textId="77777777" w:rsidR="007D7312" w:rsidRDefault="007D7312" w:rsidP="009878E2">
            <w:pPr>
              <w:pStyle w:val="Standard"/>
              <w:spacing w:after="0" w:line="240" w:lineRule="auto"/>
              <w:rPr>
                <w:rFonts w:ascii="Verdana" w:hAnsi="Verdana" w:cs="Verdana"/>
                <w:sz w:val="16"/>
                <w:szCs w:val="16"/>
              </w:rPr>
            </w:pPr>
          </w:p>
          <w:p w14:paraId="1C7410DB" w14:textId="77777777" w:rsidR="007D7312" w:rsidRDefault="007D7312" w:rsidP="009878E2">
            <w:pPr>
              <w:pStyle w:val="Standard"/>
              <w:spacing w:after="0" w:line="240" w:lineRule="auto"/>
              <w:rPr>
                <w:rFonts w:ascii="Verdana" w:hAnsi="Verdana" w:cs="Verdana"/>
                <w:sz w:val="16"/>
                <w:szCs w:val="16"/>
              </w:rPr>
            </w:pPr>
          </w:p>
        </w:tc>
      </w:tr>
      <w:tr w:rsidR="007D7312" w14:paraId="1D194F3C"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6A18546"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Nr NIP i REGON</w:t>
            </w:r>
          </w:p>
        </w:tc>
        <w:tc>
          <w:tcPr>
            <w:tcW w:w="2764" w:type="dxa"/>
            <w:tcBorders>
              <w:top w:val="single" w:sz="4" w:space="0" w:color="000000"/>
              <w:left w:val="single" w:sz="4" w:space="0" w:color="000000"/>
              <w:bottom w:val="single" w:sz="4" w:space="0" w:color="000000"/>
            </w:tcBorders>
            <w:tcMar>
              <w:top w:w="0" w:type="dxa"/>
              <w:left w:w="108" w:type="dxa"/>
              <w:bottom w:w="0" w:type="dxa"/>
              <w:right w:w="108" w:type="dxa"/>
            </w:tcMar>
          </w:tcPr>
          <w:p w14:paraId="6D82A33F" w14:textId="77777777" w:rsidR="007D7312" w:rsidRDefault="007D7312" w:rsidP="009878E2">
            <w:pPr>
              <w:pStyle w:val="Standard"/>
              <w:spacing w:after="0" w:line="240" w:lineRule="auto"/>
            </w:pPr>
            <w:r>
              <w:rPr>
                <w:rFonts w:ascii="Verdana" w:hAnsi="Verdana" w:cs="Verdana"/>
                <w:sz w:val="16"/>
                <w:szCs w:val="16"/>
              </w:rPr>
              <w:t>NIP: 8133779311</w:t>
            </w:r>
          </w:p>
          <w:p w14:paraId="47BD9967" w14:textId="77777777" w:rsidR="007D7312" w:rsidRDefault="007D7312" w:rsidP="009878E2">
            <w:pPr>
              <w:pStyle w:val="Standard"/>
              <w:spacing w:after="0" w:line="240" w:lineRule="auto"/>
              <w:rPr>
                <w:rFonts w:ascii="Verdana" w:hAnsi="Verdana" w:cs="Verdana"/>
                <w:sz w:val="16"/>
                <w:szCs w:val="16"/>
              </w:rPr>
            </w:pPr>
          </w:p>
        </w:tc>
        <w:tc>
          <w:tcPr>
            <w:tcW w:w="3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2E573" w14:textId="77777777" w:rsidR="007D7312" w:rsidRDefault="007D7312" w:rsidP="009878E2">
            <w:pPr>
              <w:pStyle w:val="Standard"/>
              <w:spacing w:after="0" w:line="240" w:lineRule="auto"/>
            </w:pPr>
            <w:r>
              <w:rPr>
                <w:rFonts w:ascii="Verdana" w:hAnsi="Verdana" w:cs="Verdana"/>
                <w:sz w:val="16"/>
                <w:szCs w:val="16"/>
              </w:rPr>
              <w:t>REGON: 380187113</w:t>
            </w:r>
          </w:p>
        </w:tc>
      </w:tr>
      <w:tr w:rsidR="007D7312" w14:paraId="3E591401"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F017E32"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Nr telefonu</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3365B"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+48 788 038 865, +48 507 744 013</w:t>
            </w:r>
          </w:p>
        </w:tc>
      </w:tr>
      <w:tr w:rsidR="007D7312" w14:paraId="6F139F83"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A61471F"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Adres poczty elektronicznej</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26B86"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biuro@developer-dr.pl</w:t>
            </w:r>
          </w:p>
        </w:tc>
      </w:tr>
      <w:tr w:rsidR="007D7312" w14:paraId="337176C9"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EDB4865"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Nr faksu</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52DF9"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28679520"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2E6C1E1"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Adres strony internetowej</w:t>
            </w:r>
          </w:p>
          <w:p w14:paraId="09A8ABCF"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dewelopera</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3DA39"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www.developer-dr.pl</w:t>
            </w:r>
          </w:p>
        </w:tc>
      </w:tr>
    </w:tbl>
    <w:p w14:paraId="28D0ACFD" w14:textId="77777777" w:rsidR="007D7312" w:rsidRDefault="007D7312" w:rsidP="007D7312">
      <w:pPr>
        <w:pStyle w:val="Standard"/>
        <w:rPr>
          <w:rFonts w:ascii="Verdana" w:hAnsi="Verdana"/>
          <w:sz w:val="16"/>
          <w:szCs w:val="16"/>
        </w:rPr>
      </w:pPr>
    </w:p>
    <w:p w14:paraId="688940DF" w14:textId="77777777" w:rsidR="007D7312" w:rsidRDefault="007D7312" w:rsidP="007D7312">
      <w:pPr>
        <w:pStyle w:val="Standard"/>
        <w:rPr>
          <w:rFonts w:ascii="Verdana" w:hAnsi="Verdana" w:cs="Verdana"/>
          <w:b/>
          <w:sz w:val="16"/>
          <w:szCs w:val="16"/>
        </w:rPr>
      </w:pPr>
      <w:r>
        <w:rPr>
          <w:rFonts w:ascii="Verdana" w:hAnsi="Verdana" w:cs="Verdana"/>
          <w:b/>
          <w:sz w:val="16"/>
          <w:szCs w:val="16"/>
        </w:rPr>
        <w:t>II. DOŚWIADCZENIE DEWELOPERA</w:t>
      </w:r>
    </w:p>
    <w:p w14:paraId="608C3424" w14:textId="77777777" w:rsidR="00F570FC" w:rsidRDefault="00F570FC" w:rsidP="007D7312">
      <w:pPr>
        <w:pStyle w:val="Standard"/>
        <w:rPr>
          <w:rFonts w:ascii="Verdana" w:hAnsi="Verdana" w:cs="Verdana"/>
          <w:b/>
          <w:sz w:val="16"/>
          <w:szCs w:val="16"/>
        </w:rPr>
      </w:pPr>
    </w:p>
    <w:tbl>
      <w:tblPr>
        <w:tblW w:w="9757" w:type="dxa"/>
        <w:tblInd w:w="-113" w:type="dxa"/>
        <w:tblLayout w:type="fixed"/>
        <w:tblCellMar>
          <w:left w:w="10" w:type="dxa"/>
          <w:right w:w="10" w:type="dxa"/>
        </w:tblCellMar>
        <w:tblLook w:val="0000" w:firstRow="0" w:lastRow="0" w:firstColumn="0" w:lastColumn="0" w:noHBand="0" w:noVBand="0"/>
      </w:tblPr>
      <w:tblGrid>
        <w:gridCol w:w="3794"/>
        <w:gridCol w:w="5963"/>
      </w:tblGrid>
      <w:tr w:rsidR="007D7312" w14:paraId="6C7438FB" w14:textId="77777777" w:rsidTr="009878E2">
        <w:tc>
          <w:tcPr>
            <w:tcW w:w="975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48A987B" w14:textId="77777777" w:rsidR="007D7312" w:rsidRDefault="007D7312" w:rsidP="009878E2">
            <w:pPr>
              <w:pStyle w:val="Standard"/>
              <w:spacing w:after="0" w:line="240" w:lineRule="auto"/>
              <w:rPr>
                <w:rFonts w:ascii="Verdana" w:hAnsi="Verdana" w:cs="Verdana"/>
                <w:b/>
                <w:sz w:val="16"/>
                <w:szCs w:val="16"/>
              </w:rPr>
            </w:pPr>
            <w:r>
              <w:rPr>
                <w:rFonts w:ascii="Verdana" w:hAnsi="Verdana" w:cs="Verdana"/>
                <w:b/>
                <w:sz w:val="16"/>
                <w:szCs w:val="16"/>
              </w:rPr>
              <w:t>HISTORIA I UDOKUMENTOWANE DOŚWIADCZENIE DEWELOPERA</w:t>
            </w:r>
          </w:p>
          <w:p w14:paraId="04088EFD" w14:textId="77777777" w:rsidR="007D7312" w:rsidRDefault="007D7312" w:rsidP="009878E2">
            <w:pPr>
              <w:pStyle w:val="Standard"/>
              <w:spacing w:after="0" w:line="240" w:lineRule="auto"/>
              <w:rPr>
                <w:rFonts w:ascii="Verdana" w:hAnsi="Verdana" w:cs="Verdana"/>
                <w:b/>
                <w:sz w:val="16"/>
                <w:szCs w:val="16"/>
              </w:rPr>
            </w:pPr>
          </w:p>
          <w:p w14:paraId="57622D64" w14:textId="77777777" w:rsidR="007D7312" w:rsidRDefault="007D7312" w:rsidP="009878E2">
            <w:pPr>
              <w:pStyle w:val="Standard"/>
              <w:spacing w:after="0" w:line="240" w:lineRule="auto"/>
              <w:rPr>
                <w:rFonts w:ascii="Verdana" w:hAnsi="Verdana" w:cs="Verdana"/>
                <w:b/>
                <w:sz w:val="16"/>
                <w:szCs w:val="16"/>
              </w:rPr>
            </w:pPr>
          </w:p>
        </w:tc>
      </w:tr>
      <w:tr w:rsidR="007D7312" w14:paraId="39FD8463" w14:textId="77777777" w:rsidTr="009878E2">
        <w:tc>
          <w:tcPr>
            <w:tcW w:w="975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1BAE55A" w14:textId="77777777" w:rsidR="007D7312" w:rsidRDefault="007D7312" w:rsidP="009878E2">
            <w:pPr>
              <w:pStyle w:val="Standard"/>
              <w:spacing w:after="0" w:line="240" w:lineRule="auto"/>
            </w:pPr>
            <w:r>
              <w:rPr>
                <w:rFonts w:ascii="Verdana" w:hAnsi="Verdana" w:cs="Verdana"/>
                <w:b/>
                <w:sz w:val="16"/>
                <w:szCs w:val="16"/>
              </w:rPr>
              <w:t xml:space="preserve">PRZYKŁAD UKOŃCZONEGO PRZEDSIĘWZIĘCIA DEWELOPERSKIEGO </w:t>
            </w:r>
            <w:r>
              <w:rPr>
                <w:rFonts w:ascii="Verdana" w:hAnsi="Verdana" w:cs="Verdana"/>
                <w:sz w:val="16"/>
                <w:szCs w:val="16"/>
              </w:rPr>
              <w:t xml:space="preserve">(należy wskazać, o ile </w:t>
            </w:r>
            <w:proofErr w:type="gramStart"/>
            <w:r>
              <w:rPr>
                <w:rFonts w:ascii="Verdana" w:hAnsi="Verdana" w:cs="Verdana"/>
                <w:sz w:val="16"/>
                <w:szCs w:val="16"/>
              </w:rPr>
              <w:t>istnieją,  trzy</w:t>
            </w:r>
            <w:proofErr w:type="gramEnd"/>
            <w:r>
              <w:rPr>
                <w:rFonts w:ascii="Verdana" w:hAnsi="Verdana" w:cs="Verdana"/>
                <w:sz w:val="16"/>
                <w:szCs w:val="16"/>
              </w:rPr>
              <w:t xml:space="preserve"> ukończone przedsięwzięcia deweloperskie, w tym ostatnie)</w:t>
            </w:r>
          </w:p>
        </w:tc>
      </w:tr>
      <w:tr w:rsidR="007D7312" w14:paraId="43F210C4"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DCCA9DF"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Adres</w:t>
            </w:r>
          </w:p>
          <w:p w14:paraId="3F9DBD08" w14:textId="77777777" w:rsidR="007D7312" w:rsidRDefault="007D7312"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9C0C3"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1. Dwa budynki dwulokalowe – Prestiżowe Apartamenty, 36-060 Głogów Małopolski, ul. ks. Józefa Poniatowskiego 17 i 17a– etap I</w:t>
            </w:r>
          </w:p>
          <w:p w14:paraId="7114BF0C"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2. Dwa budynki dwulokalowe – Prestiżowe Apartamenty, 36-060 Głogów Małopolski, ul. ks. Józefa </w:t>
            </w:r>
            <w:proofErr w:type="gramStart"/>
            <w:r>
              <w:rPr>
                <w:rFonts w:ascii="Verdana" w:hAnsi="Verdana" w:cs="Verdana"/>
                <w:sz w:val="16"/>
                <w:szCs w:val="16"/>
              </w:rPr>
              <w:t>Poniatowskiego  –</w:t>
            </w:r>
            <w:proofErr w:type="gramEnd"/>
            <w:r>
              <w:rPr>
                <w:rFonts w:ascii="Verdana" w:hAnsi="Verdana" w:cs="Verdana"/>
                <w:sz w:val="16"/>
                <w:szCs w:val="16"/>
              </w:rPr>
              <w:t xml:space="preserve"> etap II w trakcie realizacji</w:t>
            </w:r>
          </w:p>
        </w:tc>
      </w:tr>
      <w:tr w:rsidR="007D7312" w14:paraId="709E2DD3"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87A0E23"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Data rozpoczęcia</w:t>
            </w:r>
          </w:p>
          <w:p w14:paraId="3D7D33E0" w14:textId="77777777" w:rsidR="007D7312" w:rsidRDefault="007D7312"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BE614"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1. Dwa budynki dwulokalowe – Prestiżowe Apartamenty, etap I – rozpoczęcie 01.09.2019 r.</w:t>
            </w:r>
          </w:p>
          <w:p w14:paraId="1FF64E9B"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2. Dwa budynki dwulokalowe – Prestiżowe Apartamenty, etap II -</w:t>
            </w:r>
          </w:p>
          <w:p w14:paraId="473252C5"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rozpoczęcie 01.02.2021 r.</w:t>
            </w:r>
          </w:p>
        </w:tc>
      </w:tr>
      <w:tr w:rsidR="007D7312" w14:paraId="7404CFDB"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F50E4D2"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Data wydania ostatecznego pozwolenia na użytkowanie</w:t>
            </w: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73F27"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1. Dwa budynki dwulokalowe – Prestiżowe Apartamenty, etap </w:t>
            </w:r>
            <w:proofErr w:type="gramStart"/>
            <w:r>
              <w:rPr>
                <w:rFonts w:ascii="Verdana" w:hAnsi="Verdana" w:cs="Verdana"/>
                <w:sz w:val="16"/>
                <w:szCs w:val="16"/>
              </w:rPr>
              <w:t>I  -</w:t>
            </w:r>
            <w:proofErr w:type="gramEnd"/>
          </w:p>
          <w:p w14:paraId="5CEEA68A"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22.02.2021 r.</w:t>
            </w:r>
          </w:p>
          <w:p w14:paraId="4A77E123" w14:textId="77777777" w:rsidR="007D7312" w:rsidRDefault="007D7312" w:rsidP="009878E2">
            <w:pPr>
              <w:pStyle w:val="Standard"/>
              <w:snapToGrid w:val="0"/>
              <w:spacing w:after="0" w:line="240" w:lineRule="auto"/>
              <w:rPr>
                <w:rFonts w:ascii="Verdana" w:hAnsi="Verdana" w:cs="Verdana"/>
                <w:sz w:val="16"/>
                <w:szCs w:val="16"/>
              </w:rPr>
            </w:pPr>
          </w:p>
        </w:tc>
      </w:tr>
      <w:tr w:rsidR="007D7312" w14:paraId="5D549FD3" w14:textId="77777777" w:rsidTr="009878E2">
        <w:tc>
          <w:tcPr>
            <w:tcW w:w="975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7A70415" w14:textId="77777777" w:rsidR="007D7312" w:rsidRDefault="007D7312" w:rsidP="009878E2">
            <w:pPr>
              <w:pStyle w:val="Standard"/>
              <w:spacing w:after="0" w:line="240" w:lineRule="auto"/>
              <w:rPr>
                <w:rFonts w:ascii="Verdana" w:hAnsi="Verdana" w:cs="Verdana"/>
                <w:b/>
                <w:sz w:val="16"/>
                <w:szCs w:val="16"/>
              </w:rPr>
            </w:pPr>
            <w:r>
              <w:rPr>
                <w:rFonts w:ascii="Verdana" w:hAnsi="Verdana" w:cs="Verdana"/>
                <w:b/>
                <w:sz w:val="16"/>
                <w:szCs w:val="16"/>
              </w:rPr>
              <w:t>PRZYKŁAD INNEGO UKOŃCZONEGO PRZEDSIĘWZIĘCIA DEWELOPERSKIEGO</w:t>
            </w:r>
          </w:p>
        </w:tc>
      </w:tr>
      <w:tr w:rsidR="007D7312" w14:paraId="0EFA3665"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28447C8"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Adres</w:t>
            </w:r>
          </w:p>
          <w:p w14:paraId="77C28D3C" w14:textId="77777777" w:rsidR="007D7312" w:rsidRDefault="007D7312"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11EDE"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5 budynków mieszkalnych jednorodzinnych dwulokalowych w zabudowie szeregowej na działce nr 5714/4 wraz </w:t>
            </w:r>
            <w:proofErr w:type="gramStart"/>
            <w:r>
              <w:rPr>
                <w:rFonts w:ascii="Verdana" w:hAnsi="Verdana" w:cs="Verdana"/>
                <w:sz w:val="16"/>
                <w:szCs w:val="16"/>
              </w:rPr>
              <w:t>z  przyłączami</w:t>
            </w:r>
            <w:proofErr w:type="gramEnd"/>
            <w:r>
              <w:rPr>
                <w:rFonts w:ascii="Verdana" w:hAnsi="Verdana" w:cs="Verdana"/>
                <w:sz w:val="16"/>
                <w:szCs w:val="16"/>
              </w:rPr>
              <w:t xml:space="preserve">: wodociągowym na działce nr 5714/4 oraz kanalizacji sanitarnej na działce nr 6087 , </w:t>
            </w:r>
            <w:proofErr w:type="spellStart"/>
            <w:r>
              <w:rPr>
                <w:rFonts w:ascii="Verdana" w:hAnsi="Verdana" w:cs="Verdana"/>
                <w:sz w:val="16"/>
                <w:szCs w:val="16"/>
              </w:rPr>
              <w:t>obr</w:t>
            </w:r>
            <w:proofErr w:type="spellEnd"/>
            <w:r>
              <w:rPr>
                <w:rFonts w:ascii="Verdana" w:hAnsi="Verdana" w:cs="Verdana"/>
                <w:sz w:val="16"/>
                <w:szCs w:val="16"/>
              </w:rPr>
              <w:t>. 222 w Rzeszowie, ul. Pańska</w:t>
            </w:r>
          </w:p>
        </w:tc>
      </w:tr>
      <w:tr w:rsidR="007D7312" w14:paraId="3A1CDFB4"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0056B07"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Data rozpoczęcia</w:t>
            </w:r>
          </w:p>
          <w:p w14:paraId="5AE7B712" w14:textId="77777777" w:rsidR="007D7312" w:rsidRDefault="007D7312"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70AFA"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Termin rozpoczęcia prac: 01-08-2021 r.</w:t>
            </w:r>
          </w:p>
        </w:tc>
      </w:tr>
      <w:tr w:rsidR="007D7312" w14:paraId="4131BD9A"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0BECFCA"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Data wydania ostatecznego pozwolenia na użytkowanie</w:t>
            </w: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6323B" w14:textId="77777777" w:rsidR="007D7312" w:rsidRDefault="007D7312" w:rsidP="009878E2">
            <w:pPr>
              <w:pStyle w:val="Standard"/>
              <w:snapToGrid w:val="0"/>
              <w:spacing w:after="0" w:line="240" w:lineRule="auto"/>
              <w:rPr>
                <w:rFonts w:ascii="Verdana" w:hAnsi="Verdana" w:cs="Verdana"/>
                <w:sz w:val="16"/>
                <w:szCs w:val="16"/>
              </w:rPr>
            </w:pPr>
          </w:p>
        </w:tc>
      </w:tr>
      <w:tr w:rsidR="007D7312" w14:paraId="38E3D43E" w14:textId="77777777" w:rsidTr="009878E2">
        <w:tc>
          <w:tcPr>
            <w:tcW w:w="975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C439CD1" w14:textId="77777777" w:rsidR="007D7312" w:rsidRDefault="007D7312" w:rsidP="009878E2">
            <w:pPr>
              <w:pStyle w:val="Standard"/>
              <w:spacing w:after="0" w:line="240" w:lineRule="auto"/>
              <w:rPr>
                <w:rFonts w:ascii="Verdana" w:hAnsi="Verdana" w:cs="Verdana"/>
                <w:b/>
                <w:sz w:val="16"/>
                <w:szCs w:val="16"/>
              </w:rPr>
            </w:pPr>
            <w:r>
              <w:rPr>
                <w:rFonts w:ascii="Verdana" w:hAnsi="Verdana" w:cs="Verdana"/>
                <w:b/>
                <w:sz w:val="16"/>
                <w:szCs w:val="16"/>
              </w:rPr>
              <w:t>OSTATNIE UKOŃCZONE PRZEDSIĘWZIĘCIE DEWELOPERSKIE</w:t>
            </w:r>
          </w:p>
        </w:tc>
      </w:tr>
      <w:tr w:rsidR="007D7312" w14:paraId="7B305CDA"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75231F5"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Adres</w:t>
            </w:r>
          </w:p>
          <w:p w14:paraId="475338E7" w14:textId="77777777" w:rsidR="007D7312" w:rsidRDefault="007D7312"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AD8E6" w14:textId="77777777" w:rsidR="007D7312" w:rsidRPr="004547BC" w:rsidRDefault="007D7312" w:rsidP="009878E2">
            <w:pPr>
              <w:pStyle w:val="Standard"/>
              <w:snapToGrid w:val="0"/>
              <w:spacing w:after="0" w:line="240" w:lineRule="auto"/>
            </w:pPr>
            <w:r w:rsidRPr="004547BC">
              <w:rPr>
                <w:rFonts w:ascii="Verdana" w:hAnsi="Verdana" w:cs="Verdana"/>
                <w:sz w:val="16"/>
                <w:szCs w:val="16"/>
              </w:rPr>
              <w:t xml:space="preserve">Cztery budynki jednorodzinne dwu </w:t>
            </w:r>
            <w:proofErr w:type="gramStart"/>
            <w:r w:rsidRPr="004547BC">
              <w:rPr>
                <w:rFonts w:ascii="Verdana" w:hAnsi="Verdana" w:cs="Verdana"/>
                <w:sz w:val="16"/>
                <w:szCs w:val="16"/>
              </w:rPr>
              <w:t>lokalowe ,</w:t>
            </w:r>
            <w:proofErr w:type="gramEnd"/>
            <w:r w:rsidRPr="004547BC">
              <w:rPr>
                <w:rFonts w:ascii="Verdana" w:hAnsi="Verdana" w:cs="Verdana"/>
                <w:sz w:val="16"/>
                <w:szCs w:val="16"/>
              </w:rPr>
              <w:t xml:space="preserve"> działki nr ,1067/2,1067/3,1067/4,1067/5,</w:t>
            </w:r>
          </w:p>
          <w:p w14:paraId="411FC75F" w14:textId="77777777" w:rsidR="007D7312" w:rsidRPr="004547BC" w:rsidRDefault="007D7312" w:rsidP="009878E2">
            <w:pPr>
              <w:pStyle w:val="Standard"/>
              <w:snapToGrid w:val="0"/>
              <w:spacing w:after="0" w:line="240" w:lineRule="auto"/>
              <w:rPr>
                <w:rFonts w:ascii="Verdana" w:hAnsi="Verdana" w:cs="Verdana"/>
                <w:sz w:val="16"/>
                <w:szCs w:val="16"/>
              </w:rPr>
            </w:pPr>
            <w:r w:rsidRPr="004547BC">
              <w:rPr>
                <w:rFonts w:ascii="Verdana" w:hAnsi="Verdana" w:cs="Verdana"/>
                <w:sz w:val="16"/>
                <w:szCs w:val="16"/>
              </w:rPr>
              <w:t>ob. 0009 Trzciana, gmina Świlcza</w:t>
            </w:r>
          </w:p>
        </w:tc>
      </w:tr>
      <w:tr w:rsidR="007D7312" w14:paraId="411958D1"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9671321"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Data rozpoczęcia</w:t>
            </w:r>
          </w:p>
          <w:p w14:paraId="52559D3F" w14:textId="77777777" w:rsidR="007D7312" w:rsidRDefault="007D7312"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E65EF"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Termin rozpoczęcia prac: 02-05-2022 r.</w:t>
            </w:r>
          </w:p>
        </w:tc>
      </w:tr>
      <w:tr w:rsidR="007D7312" w14:paraId="7312EE36"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4711F59" w14:textId="77777777" w:rsidR="007D7312" w:rsidRDefault="007D7312" w:rsidP="009878E2">
            <w:pPr>
              <w:pStyle w:val="Standard"/>
              <w:spacing w:after="0" w:line="240" w:lineRule="auto"/>
              <w:rPr>
                <w:rFonts w:ascii="Verdana" w:hAnsi="Verdana" w:cs="Verdana"/>
                <w:sz w:val="16"/>
                <w:szCs w:val="16"/>
              </w:rPr>
            </w:pPr>
            <w:r>
              <w:rPr>
                <w:rFonts w:ascii="Verdana" w:hAnsi="Verdana" w:cs="Verdana"/>
                <w:sz w:val="16"/>
                <w:szCs w:val="16"/>
              </w:rPr>
              <w:t>Data wydania ostatecznego pozwolenia na użytkowanie</w:t>
            </w: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C4F82"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18.03.2025r</w:t>
            </w:r>
          </w:p>
        </w:tc>
      </w:tr>
    </w:tbl>
    <w:p w14:paraId="38499278" w14:textId="77777777" w:rsidR="007D7312" w:rsidRDefault="007D7312" w:rsidP="007D7312">
      <w:pPr>
        <w:pStyle w:val="Standard"/>
        <w:rPr>
          <w:rFonts w:ascii="Verdana" w:hAnsi="Verdana"/>
          <w:sz w:val="16"/>
          <w:szCs w:val="16"/>
        </w:rPr>
      </w:pPr>
    </w:p>
    <w:tbl>
      <w:tblPr>
        <w:tblW w:w="9757" w:type="dxa"/>
        <w:tblInd w:w="-113" w:type="dxa"/>
        <w:tblLayout w:type="fixed"/>
        <w:tblCellMar>
          <w:left w:w="10" w:type="dxa"/>
          <w:right w:w="10" w:type="dxa"/>
        </w:tblCellMar>
        <w:tblLook w:val="0000" w:firstRow="0" w:lastRow="0" w:firstColumn="0" w:lastColumn="0" w:noHBand="0" w:noVBand="0"/>
      </w:tblPr>
      <w:tblGrid>
        <w:gridCol w:w="3794"/>
        <w:gridCol w:w="5963"/>
      </w:tblGrid>
      <w:tr w:rsidR="007D7312" w14:paraId="0F2EAC17"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984D1F1" w14:textId="77777777" w:rsidR="007D7312" w:rsidRDefault="007D7312" w:rsidP="009878E2">
            <w:pPr>
              <w:pStyle w:val="Standard"/>
              <w:autoSpaceDE w:val="0"/>
              <w:spacing w:after="0" w:line="240" w:lineRule="auto"/>
              <w:rPr>
                <w:rFonts w:ascii="Verdana" w:hAnsi="Verdana" w:cs="TimesNewRomanPSMT, ''Times New"/>
                <w:sz w:val="16"/>
                <w:szCs w:val="16"/>
              </w:rPr>
            </w:pPr>
            <w:r>
              <w:rPr>
                <w:rFonts w:ascii="Verdana" w:hAnsi="Verdana" w:cs="TimesNewRomanPSMT, ''Times New"/>
                <w:sz w:val="16"/>
                <w:szCs w:val="16"/>
              </w:rPr>
              <w:t>Czy przeciwko deweloperowi</w:t>
            </w:r>
          </w:p>
          <w:p w14:paraId="77770E46" w14:textId="77777777" w:rsidR="007D7312" w:rsidRDefault="007D7312" w:rsidP="009878E2">
            <w:pPr>
              <w:pStyle w:val="Standard"/>
              <w:autoSpaceDE w:val="0"/>
              <w:spacing w:after="0" w:line="240" w:lineRule="auto"/>
              <w:rPr>
                <w:rFonts w:ascii="Verdana" w:hAnsi="Verdana" w:cs="TimesNewRomanPSMT, ''Times New"/>
                <w:sz w:val="16"/>
                <w:szCs w:val="16"/>
              </w:rPr>
            </w:pPr>
            <w:r>
              <w:rPr>
                <w:rFonts w:ascii="Verdana" w:hAnsi="Verdana" w:cs="TimesNewRomanPSMT, ''Times New"/>
                <w:sz w:val="16"/>
                <w:szCs w:val="16"/>
              </w:rPr>
              <w:t>prowadzono (lub prowadzi się) postępowania egzekucyjne na kwotę powyżej 100 000 zł</w:t>
            </w: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B79DC" w14:textId="77777777" w:rsidR="007D7312" w:rsidRDefault="007D7312" w:rsidP="009878E2">
            <w:pPr>
              <w:pStyle w:val="Standard"/>
              <w:snapToGrid w:val="0"/>
              <w:spacing w:after="0" w:line="240" w:lineRule="auto"/>
              <w:rPr>
                <w:rFonts w:ascii="Verdana" w:hAnsi="Verdana" w:cs="TimesNewRomanPSMT, ''Times New"/>
                <w:sz w:val="16"/>
                <w:szCs w:val="16"/>
              </w:rPr>
            </w:pPr>
            <w:r>
              <w:rPr>
                <w:rFonts w:ascii="Verdana" w:hAnsi="Verdana" w:cs="TimesNewRomanPSMT, ''Times New"/>
                <w:sz w:val="16"/>
                <w:szCs w:val="16"/>
              </w:rPr>
              <w:t>nie</w:t>
            </w:r>
          </w:p>
        </w:tc>
      </w:tr>
    </w:tbl>
    <w:p w14:paraId="0C8CA68E" w14:textId="77777777" w:rsidR="007D7312" w:rsidRDefault="007D7312" w:rsidP="007D7312">
      <w:pPr>
        <w:pStyle w:val="Standard"/>
        <w:rPr>
          <w:rFonts w:ascii="Verdana" w:hAnsi="Verdana"/>
          <w:sz w:val="16"/>
          <w:szCs w:val="16"/>
        </w:rPr>
      </w:pPr>
    </w:p>
    <w:p w14:paraId="0ADE51E8" w14:textId="77777777" w:rsidR="007D7312" w:rsidRDefault="007D7312" w:rsidP="007D7312">
      <w:pPr>
        <w:pStyle w:val="Standard"/>
        <w:rPr>
          <w:rFonts w:ascii="Verdana" w:hAnsi="Verdana"/>
          <w:sz w:val="16"/>
          <w:szCs w:val="16"/>
        </w:rPr>
      </w:pPr>
    </w:p>
    <w:p w14:paraId="527D2E18" w14:textId="77777777" w:rsidR="004547BC" w:rsidRDefault="004547BC" w:rsidP="007D7312">
      <w:pPr>
        <w:pStyle w:val="Standard"/>
        <w:spacing w:after="0" w:line="240" w:lineRule="auto"/>
        <w:rPr>
          <w:rFonts w:ascii="Verdana" w:hAnsi="Verdana" w:cs="Verdana"/>
          <w:b/>
          <w:sz w:val="16"/>
          <w:szCs w:val="16"/>
        </w:rPr>
      </w:pPr>
    </w:p>
    <w:p w14:paraId="0DF8ED3A" w14:textId="14EC90D6" w:rsidR="007D7312" w:rsidRDefault="007D7312" w:rsidP="007D7312">
      <w:pPr>
        <w:pStyle w:val="Standard"/>
        <w:spacing w:after="0" w:line="240" w:lineRule="auto"/>
        <w:rPr>
          <w:rFonts w:ascii="Verdana" w:hAnsi="Verdana" w:cs="Verdana"/>
          <w:b/>
          <w:sz w:val="16"/>
          <w:szCs w:val="16"/>
        </w:rPr>
      </w:pPr>
      <w:r>
        <w:rPr>
          <w:rFonts w:ascii="Verdana" w:hAnsi="Verdana" w:cs="Verdana"/>
          <w:b/>
          <w:sz w:val="16"/>
          <w:szCs w:val="16"/>
        </w:rPr>
        <w:t>III. INFORMACJE DOTYCZĄCE NIERUCHOMOŚCI I PRZEDSIĘWZIĘCIA DEWELOPERSKIEGO</w:t>
      </w:r>
      <w:r w:rsidR="004547BC">
        <w:rPr>
          <w:rFonts w:ascii="Verdana" w:hAnsi="Verdana" w:cs="Verdana"/>
          <w:b/>
          <w:sz w:val="16"/>
          <w:szCs w:val="16"/>
        </w:rPr>
        <w:t>:</w:t>
      </w:r>
    </w:p>
    <w:p w14:paraId="43C2346E" w14:textId="77777777" w:rsidR="00F570FC" w:rsidRDefault="00F570FC" w:rsidP="007D7312">
      <w:pPr>
        <w:pStyle w:val="Standard"/>
        <w:spacing w:after="0" w:line="240" w:lineRule="auto"/>
        <w:rPr>
          <w:rFonts w:ascii="Verdana" w:hAnsi="Verdana" w:cs="Verdana"/>
          <w:b/>
          <w:sz w:val="16"/>
          <w:szCs w:val="16"/>
        </w:rPr>
      </w:pPr>
    </w:p>
    <w:p w14:paraId="62CDE18A" w14:textId="1F6C7ECA" w:rsidR="004547BC" w:rsidRDefault="004547BC" w:rsidP="007D7312">
      <w:pPr>
        <w:pStyle w:val="Standard"/>
        <w:spacing w:after="0" w:line="240" w:lineRule="auto"/>
        <w:rPr>
          <w:rFonts w:ascii="Verdana" w:hAnsi="Verdana" w:cs="Verdana"/>
          <w:b/>
          <w:sz w:val="16"/>
          <w:szCs w:val="16"/>
        </w:rPr>
      </w:pPr>
      <w:r>
        <w:rPr>
          <w:rFonts w:ascii="Verdana" w:hAnsi="Verdana" w:cs="Verdana"/>
          <w:b/>
          <w:sz w:val="16"/>
          <w:szCs w:val="16"/>
        </w:rPr>
        <w:t xml:space="preserve"> </w:t>
      </w:r>
    </w:p>
    <w:p w14:paraId="2A9E9E76" w14:textId="679377EC" w:rsidR="004547BC" w:rsidRDefault="004547BC" w:rsidP="007D7312">
      <w:pPr>
        <w:pStyle w:val="Standard"/>
        <w:spacing w:after="0" w:line="240" w:lineRule="auto"/>
        <w:rPr>
          <w:rFonts w:ascii="Verdana" w:hAnsi="Verdana" w:cs="Verdana"/>
          <w:b/>
          <w:sz w:val="16"/>
          <w:szCs w:val="16"/>
        </w:rPr>
      </w:pPr>
      <w:r>
        <w:rPr>
          <w:rFonts w:ascii="Verdana" w:hAnsi="Verdana" w:cs="Verdana"/>
          <w:b/>
          <w:sz w:val="16"/>
          <w:szCs w:val="16"/>
        </w:rPr>
        <w:t>-11 budynków mieszkalnych jednorodzinnych dwulokalowych w zabudowie szeregowej</w:t>
      </w:r>
    </w:p>
    <w:p w14:paraId="2E75C8FA" w14:textId="77777777" w:rsidR="00F570FC" w:rsidRDefault="00F570FC" w:rsidP="007D7312">
      <w:pPr>
        <w:pStyle w:val="Standard"/>
        <w:spacing w:after="0" w:line="240" w:lineRule="auto"/>
        <w:rPr>
          <w:rFonts w:ascii="Verdana" w:hAnsi="Verdana" w:cs="Verdana"/>
          <w:b/>
          <w:sz w:val="16"/>
          <w:szCs w:val="16"/>
        </w:rPr>
      </w:pPr>
    </w:p>
    <w:p w14:paraId="21B18989" w14:textId="77777777" w:rsidR="007D7312" w:rsidRDefault="007D7312" w:rsidP="007D7312">
      <w:pPr>
        <w:pStyle w:val="Standard"/>
        <w:spacing w:after="0" w:line="240" w:lineRule="auto"/>
        <w:rPr>
          <w:rFonts w:ascii="Verdana" w:hAnsi="Verdana" w:cs="Verdana"/>
          <w:b/>
          <w:sz w:val="16"/>
          <w:szCs w:val="16"/>
        </w:rPr>
      </w:pPr>
    </w:p>
    <w:tbl>
      <w:tblPr>
        <w:tblW w:w="9731" w:type="dxa"/>
        <w:tblInd w:w="-97" w:type="dxa"/>
        <w:tblLayout w:type="fixed"/>
        <w:tblCellMar>
          <w:left w:w="10" w:type="dxa"/>
          <w:right w:w="10" w:type="dxa"/>
        </w:tblCellMar>
        <w:tblLook w:val="0000" w:firstRow="0" w:lastRow="0" w:firstColumn="0" w:lastColumn="0" w:noHBand="0" w:noVBand="0"/>
      </w:tblPr>
      <w:tblGrid>
        <w:gridCol w:w="3045"/>
        <w:gridCol w:w="1155"/>
        <w:gridCol w:w="2470"/>
        <w:gridCol w:w="368"/>
        <w:gridCol w:w="2693"/>
      </w:tblGrid>
      <w:tr w:rsidR="007D7312" w14:paraId="2756AA4E" w14:textId="77777777" w:rsidTr="009878E2">
        <w:tc>
          <w:tcPr>
            <w:tcW w:w="973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2F620D7" w14:textId="77777777" w:rsidR="007D7312" w:rsidRDefault="007D7312" w:rsidP="009878E2">
            <w:pPr>
              <w:pStyle w:val="Standard"/>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t>INFORMACJE DOTYCZĄCE GRUNTU I ZAGOSPODAROWANIA PRZESTRZENNEGO TERENU</w:t>
            </w:r>
          </w:p>
        </w:tc>
      </w:tr>
      <w:tr w:rsidR="007D7312" w14:paraId="07F1D0A6"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2D02FC7" w14:textId="77777777" w:rsidR="007D7312" w:rsidRDefault="007D7312" w:rsidP="009878E2">
            <w:pPr>
              <w:pStyle w:val="Standard"/>
              <w:spacing w:after="0" w:line="240" w:lineRule="auto"/>
            </w:pPr>
            <w:r>
              <w:rPr>
                <w:rFonts w:ascii="Verdana" w:hAnsi="Verdana" w:cs="TimesNewRomanPSMT, ''Times New"/>
                <w:sz w:val="16"/>
                <w:szCs w:val="16"/>
                <w:lang w:eastAsia="pl-PL"/>
              </w:rPr>
              <w:t>Adres i nr działki ewidencyjnej i numer obrębu ewidencyjnego</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BD09" w14:textId="315A9B37" w:rsidR="007D7312" w:rsidRDefault="00B57B26"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 xml:space="preserve">Rzeszów ul. Pańska, nr </w:t>
            </w:r>
            <w:proofErr w:type="gramStart"/>
            <w:r>
              <w:rPr>
                <w:rFonts w:ascii="Verdana" w:hAnsi="Verdana" w:cs="Verdana"/>
                <w:b/>
                <w:bCs/>
                <w:sz w:val="16"/>
                <w:szCs w:val="16"/>
              </w:rPr>
              <w:t>działek  5696</w:t>
            </w:r>
            <w:proofErr w:type="gramEnd"/>
            <w:r>
              <w:rPr>
                <w:rFonts w:ascii="Verdana" w:hAnsi="Verdana" w:cs="Verdana"/>
                <w:b/>
                <w:bCs/>
                <w:sz w:val="16"/>
                <w:szCs w:val="16"/>
              </w:rPr>
              <w:t>/2, 5715</w:t>
            </w:r>
          </w:p>
        </w:tc>
      </w:tr>
      <w:tr w:rsidR="007D7312" w14:paraId="34547920"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2DE23A1"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Nr księgi wieczystej</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9C195" w14:textId="67EB9332" w:rsidR="007D7312" w:rsidRDefault="007D7312" w:rsidP="009878E2">
            <w:pPr>
              <w:pStyle w:val="Standard"/>
              <w:snapToGrid w:val="0"/>
              <w:spacing w:after="0" w:line="240" w:lineRule="auto"/>
              <w:rPr>
                <w:rFonts w:ascii="Verdana" w:hAnsi="Verdana" w:cs="Verdana"/>
                <w:b/>
                <w:bCs/>
                <w:sz w:val="16"/>
                <w:szCs w:val="16"/>
              </w:rPr>
            </w:pPr>
          </w:p>
        </w:tc>
      </w:tr>
      <w:tr w:rsidR="007D7312" w14:paraId="54A1D6AB"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7B78E2D"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Istniejące obciążenia hipoteczne nieruchomości lub wnioski o wpis w dziale czwartym księgi wieczystej</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62E1D"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Brak</w:t>
            </w:r>
          </w:p>
          <w:p w14:paraId="7EB3D93C"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hipoteka zgodnie z umową kredyt.</w:t>
            </w:r>
          </w:p>
        </w:tc>
      </w:tr>
      <w:tr w:rsidR="007D7312" w14:paraId="19096AE4"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FB55255"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 przypadku braku księgi</w:t>
            </w:r>
          </w:p>
          <w:p w14:paraId="4A247C84"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roofErr w:type="gramStart"/>
            <w:r>
              <w:rPr>
                <w:rFonts w:ascii="Verdana" w:hAnsi="Verdana" w:cs="TimesNewRomanPSMT, ''Times New"/>
                <w:sz w:val="16"/>
                <w:szCs w:val="16"/>
                <w:lang w:eastAsia="pl-PL"/>
              </w:rPr>
              <w:t>wieczystej informacja</w:t>
            </w:r>
            <w:proofErr w:type="gramEnd"/>
            <w:r>
              <w:rPr>
                <w:rFonts w:ascii="Verdana" w:hAnsi="Verdana" w:cs="TimesNewRomanPSMT, ''Times New"/>
                <w:sz w:val="16"/>
                <w:szCs w:val="16"/>
                <w:lang w:eastAsia="pl-PL"/>
              </w:rPr>
              <w:t xml:space="preserve"> o</w:t>
            </w:r>
          </w:p>
          <w:p w14:paraId="74C9B488"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powierzchni działki i stanie</w:t>
            </w:r>
          </w:p>
          <w:p w14:paraId="791FCAC7" w14:textId="77777777" w:rsidR="007D7312" w:rsidRDefault="007D7312" w:rsidP="009878E2">
            <w:pPr>
              <w:pStyle w:val="Standard"/>
              <w:spacing w:after="0" w:line="240" w:lineRule="auto"/>
            </w:pPr>
            <w:r>
              <w:rPr>
                <w:rFonts w:ascii="Verdana" w:hAnsi="Verdana" w:cs="TimesNewRomanPSMT, ''Times New"/>
                <w:sz w:val="16"/>
                <w:szCs w:val="16"/>
                <w:lang w:eastAsia="pl-PL"/>
              </w:rPr>
              <w:t>prawnym nieruchomości</w:t>
            </w:r>
            <w:r>
              <w:rPr>
                <w:rFonts w:ascii="Verdana" w:hAnsi="Verdana" w:cs="TimesNewRomanPSMT, ''Times New"/>
                <w:sz w:val="16"/>
                <w:szCs w:val="16"/>
                <w:vertAlign w:val="superscript"/>
                <w:lang w:eastAsia="pl-PL"/>
              </w:rPr>
              <w:t>2</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31A6B"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nie dotyczy</w:t>
            </w:r>
          </w:p>
        </w:tc>
      </w:tr>
      <w:tr w:rsidR="007D7312" w14:paraId="0D1C5BE4"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9567583" w14:textId="77777777" w:rsidR="007D7312" w:rsidRDefault="007D7312" w:rsidP="009878E2">
            <w:pPr>
              <w:pStyle w:val="Standard"/>
              <w:autoSpaceDE w:val="0"/>
              <w:spacing w:after="0" w:line="240" w:lineRule="auto"/>
              <w:rPr>
                <w:rFonts w:ascii="Verdana" w:hAnsi="Verdana"/>
                <w:sz w:val="16"/>
                <w:szCs w:val="16"/>
              </w:rPr>
            </w:pPr>
            <w:r>
              <w:rPr>
                <w:rFonts w:ascii="Verdana" w:hAnsi="Verdana"/>
                <w:sz w:val="16"/>
                <w:szCs w:val="16"/>
              </w:rPr>
              <w:t>Informacje dotyczące obiektów istniejących położonych w sąsiedztwie inwestycji i wpływających na warunki życia</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6DD69" w14:textId="77777777" w:rsidR="007D7312" w:rsidRDefault="007D7312" w:rsidP="009878E2">
            <w:pPr>
              <w:pStyle w:val="Standard"/>
              <w:snapToGrid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Brak</w:t>
            </w:r>
          </w:p>
          <w:p w14:paraId="47C8CF2C" w14:textId="77777777" w:rsidR="007D7312" w:rsidRDefault="007D7312" w:rsidP="009878E2">
            <w:pPr>
              <w:pStyle w:val="Standard"/>
              <w:snapToGrid w:val="0"/>
              <w:spacing w:after="0" w:line="240" w:lineRule="auto"/>
              <w:rPr>
                <w:rFonts w:ascii="Verdana" w:hAnsi="Verdana" w:cs="TimesNewRomanPSMT, ''Times New"/>
                <w:sz w:val="16"/>
                <w:szCs w:val="16"/>
                <w:lang w:eastAsia="pl-PL"/>
              </w:rPr>
            </w:pPr>
          </w:p>
          <w:p w14:paraId="7DC0B681" w14:textId="77777777" w:rsidR="007D7312" w:rsidRDefault="007D7312" w:rsidP="009878E2">
            <w:pPr>
              <w:pStyle w:val="Standard"/>
              <w:snapToGrid w:val="0"/>
              <w:spacing w:after="0" w:line="240" w:lineRule="auto"/>
              <w:rPr>
                <w:rFonts w:ascii="Verdana" w:hAnsi="Verdana" w:cs="TimesNewRomanPSMT, ''Times New"/>
                <w:sz w:val="16"/>
                <w:szCs w:val="16"/>
                <w:lang w:eastAsia="pl-PL"/>
              </w:rPr>
            </w:pPr>
          </w:p>
          <w:p w14:paraId="652665CD" w14:textId="77777777" w:rsidR="007D7312" w:rsidRDefault="007D7312" w:rsidP="009878E2">
            <w:pPr>
              <w:pStyle w:val="Standard"/>
              <w:snapToGrid w:val="0"/>
              <w:spacing w:after="0" w:line="240" w:lineRule="auto"/>
              <w:rPr>
                <w:rFonts w:ascii="Verdana" w:hAnsi="Verdana" w:cs="Verdana"/>
                <w:sz w:val="16"/>
                <w:szCs w:val="16"/>
              </w:rPr>
            </w:pPr>
          </w:p>
        </w:tc>
      </w:tr>
      <w:tr w:rsidR="007D7312" w14:paraId="7EF0AEAB" w14:textId="77777777" w:rsidTr="009878E2">
        <w:trPr>
          <w:trHeight w:val="350"/>
        </w:trPr>
        <w:tc>
          <w:tcPr>
            <w:tcW w:w="4200" w:type="dxa"/>
            <w:gridSpan w:val="2"/>
            <w:vMerge w:val="restart"/>
            <w:tcBorders>
              <w:left w:val="single" w:sz="4" w:space="0" w:color="000000"/>
              <w:bottom w:val="single" w:sz="4" w:space="0" w:color="000000"/>
            </w:tcBorders>
            <w:shd w:val="clear" w:color="auto" w:fill="F2F2F2"/>
            <w:tcMar>
              <w:top w:w="0" w:type="dxa"/>
              <w:left w:w="108" w:type="dxa"/>
              <w:bottom w:w="0" w:type="dxa"/>
              <w:right w:w="108" w:type="dxa"/>
            </w:tcMar>
          </w:tcPr>
          <w:p w14:paraId="13FDFB52"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Akty planowania przestrzennego i inne akty prawne na terenie objętym przedsięwzięciem deweloperskim lub zadaniem inwestycyjnym</w:t>
            </w: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19F22D4"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Studium uwarunkowań </w:t>
            </w:r>
          </w:p>
          <w:p w14:paraId="2107CEAC"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 kierunków zagospodarowania przestrzennego gminy</w:t>
            </w:r>
          </w:p>
          <w:p w14:paraId="4390640A" w14:textId="77777777" w:rsidR="007D7312" w:rsidRDefault="007D7312" w:rsidP="009878E2">
            <w:pPr>
              <w:pStyle w:val="Standard"/>
              <w:spacing w:after="0" w:line="240" w:lineRule="auto"/>
              <w:rPr>
                <w:rFonts w:ascii="Verdana" w:hAnsi="Verdana" w:cs="TimesNewRomanPSMT, ''Times New"/>
                <w:sz w:val="16"/>
                <w:szCs w:val="16"/>
                <w:lang w:eastAsia="pl-PL"/>
              </w:rPr>
            </w:pPr>
          </w:p>
          <w:p w14:paraId="155ABF62"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vMerge w:val="restart"/>
            <w:tcBorders>
              <w:left w:val="single" w:sz="4" w:space="0" w:color="000000"/>
              <w:bottom w:val="single" w:sz="4" w:space="0" w:color="000000"/>
              <w:right w:val="single" w:sz="4" w:space="0" w:color="000000"/>
            </w:tcBorders>
            <w:tcMar>
              <w:top w:w="0" w:type="dxa"/>
              <w:left w:w="108" w:type="dxa"/>
              <w:bottom w:w="0" w:type="dxa"/>
              <w:right w:w="108" w:type="dxa"/>
            </w:tcMar>
          </w:tcPr>
          <w:p w14:paraId="556CCDB8"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 Brak planu</w:t>
            </w:r>
          </w:p>
          <w:p w14:paraId="4A1CF1BF" w14:textId="77777777" w:rsidR="007D7312" w:rsidRDefault="007D7312" w:rsidP="009878E2">
            <w:pPr>
              <w:pStyle w:val="Standard"/>
              <w:snapToGrid w:val="0"/>
              <w:spacing w:after="0" w:line="240" w:lineRule="auto"/>
              <w:rPr>
                <w:rFonts w:ascii="Verdana" w:hAnsi="Verdana" w:cs="Verdana"/>
                <w:sz w:val="16"/>
                <w:szCs w:val="16"/>
              </w:rPr>
            </w:pPr>
          </w:p>
          <w:p w14:paraId="5373076C" w14:textId="77777777" w:rsidR="007D7312" w:rsidRDefault="007D7312" w:rsidP="009878E2">
            <w:pPr>
              <w:pStyle w:val="Standard"/>
              <w:snapToGrid w:val="0"/>
              <w:spacing w:after="0" w:line="240" w:lineRule="auto"/>
              <w:rPr>
                <w:rFonts w:ascii="Verdana" w:hAnsi="Verdana" w:cs="Verdana"/>
                <w:sz w:val="16"/>
                <w:szCs w:val="16"/>
              </w:rPr>
            </w:pPr>
          </w:p>
        </w:tc>
      </w:tr>
      <w:tr w:rsidR="007D7312" w14:paraId="53338C81" w14:textId="77777777" w:rsidTr="009878E2">
        <w:trPr>
          <w:trHeight w:val="56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7269E0A9"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2DCAE0D" w14:textId="77777777" w:rsidR="007D7312" w:rsidRDefault="007D7312" w:rsidP="009878E2">
            <w:pPr>
              <w:pStyle w:val="Standard"/>
              <w:spacing w:after="0" w:line="240" w:lineRule="auto"/>
              <w:rPr>
                <w:rFonts w:ascii="Verdana" w:hAnsi="Verdana" w:cs="TimesNewRomanPSMT, ''Times New"/>
                <w:sz w:val="16"/>
                <w:szCs w:val="16"/>
                <w:lang w:eastAsia="pl-PL"/>
              </w:rPr>
            </w:pPr>
          </w:p>
          <w:p w14:paraId="470E0FE6"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 plan zagospodarowania przestrzennego</w:t>
            </w:r>
          </w:p>
          <w:p w14:paraId="0184C8F8"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E1E8079" w14:textId="77777777" w:rsidR="007D7312" w:rsidRDefault="007D7312" w:rsidP="009878E2">
            <w:pPr>
              <w:pStyle w:val="Standard"/>
              <w:snapToGrid w:val="0"/>
              <w:spacing w:after="0" w:line="240" w:lineRule="auto"/>
              <w:rPr>
                <w:rFonts w:ascii="Verdana" w:hAnsi="Verdana" w:cs="Verdana"/>
                <w:sz w:val="16"/>
                <w:szCs w:val="16"/>
              </w:rPr>
            </w:pPr>
          </w:p>
        </w:tc>
      </w:tr>
      <w:tr w:rsidR="007D7312" w14:paraId="1912CA5A" w14:textId="77777777" w:rsidTr="009878E2">
        <w:trPr>
          <w:trHeight w:val="72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7BA22167"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15E865E1" w14:textId="77777777" w:rsidR="007D7312" w:rsidRDefault="007D7312" w:rsidP="009878E2">
            <w:pPr>
              <w:pStyle w:val="Standard"/>
              <w:spacing w:after="0" w:line="240" w:lineRule="auto"/>
              <w:rPr>
                <w:rFonts w:ascii="Verdana" w:hAnsi="Verdana" w:cs="TimesNewRomanPSMT, ''Times New"/>
                <w:sz w:val="16"/>
                <w:szCs w:val="16"/>
                <w:lang w:eastAsia="pl-PL"/>
              </w:rPr>
            </w:pPr>
          </w:p>
          <w:p w14:paraId="0F992D27"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 plan rewitalizacji</w:t>
            </w: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265DE6E" w14:textId="77777777" w:rsidR="007D7312" w:rsidRDefault="007D7312" w:rsidP="009878E2">
            <w:pPr>
              <w:pStyle w:val="Standard"/>
              <w:snapToGrid w:val="0"/>
              <w:spacing w:after="0" w:line="240" w:lineRule="auto"/>
              <w:rPr>
                <w:rFonts w:ascii="Verdana" w:hAnsi="Verdana" w:cs="Verdana"/>
                <w:sz w:val="16"/>
                <w:szCs w:val="16"/>
              </w:rPr>
            </w:pPr>
          </w:p>
        </w:tc>
      </w:tr>
      <w:tr w:rsidR="007D7312" w14:paraId="05C889E7" w14:textId="77777777" w:rsidTr="009878E2">
        <w:trPr>
          <w:trHeight w:val="93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0E98E82"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1B0CB100" w14:textId="77777777" w:rsidR="007D7312" w:rsidRDefault="007D7312" w:rsidP="009878E2">
            <w:pPr>
              <w:pStyle w:val="Standard"/>
              <w:spacing w:after="0" w:line="240" w:lineRule="auto"/>
              <w:rPr>
                <w:rFonts w:ascii="Verdana" w:hAnsi="Verdana" w:cs="TimesNewRomanPSMT, ''Times New"/>
                <w:sz w:val="16"/>
                <w:szCs w:val="16"/>
                <w:lang w:eastAsia="pl-PL"/>
              </w:rPr>
            </w:pPr>
          </w:p>
          <w:p w14:paraId="50EF0113"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 plan odbudowy</w:t>
            </w: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C092475" w14:textId="77777777" w:rsidR="007D7312" w:rsidRDefault="007D7312" w:rsidP="009878E2">
            <w:pPr>
              <w:pStyle w:val="Standard"/>
              <w:snapToGrid w:val="0"/>
              <w:spacing w:after="0" w:line="240" w:lineRule="auto"/>
              <w:rPr>
                <w:rFonts w:ascii="Verdana" w:hAnsi="Verdana" w:cs="Verdana"/>
                <w:sz w:val="16"/>
                <w:szCs w:val="16"/>
              </w:rPr>
            </w:pPr>
          </w:p>
        </w:tc>
      </w:tr>
      <w:tr w:rsidR="007D7312" w14:paraId="63792ED5" w14:textId="77777777" w:rsidTr="009878E2">
        <w:trPr>
          <w:trHeight w:val="91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795F1DE2"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510A656E" w14:textId="77777777" w:rsidR="007D7312" w:rsidRDefault="007D7312" w:rsidP="009878E2">
            <w:pPr>
              <w:pStyle w:val="Standard"/>
              <w:spacing w:after="0" w:line="240" w:lineRule="auto"/>
              <w:rPr>
                <w:rFonts w:ascii="Verdana" w:hAnsi="Verdana" w:cs="TimesNewRomanPSMT, ''Times New"/>
                <w:sz w:val="16"/>
                <w:szCs w:val="16"/>
                <w:lang w:eastAsia="pl-PL"/>
              </w:rPr>
            </w:pPr>
          </w:p>
          <w:p w14:paraId="16E21065"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Inne</w:t>
            </w: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99BA796" w14:textId="77777777" w:rsidR="007D7312" w:rsidRDefault="007D7312" w:rsidP="009878E2">
            <w:pPr>
              <w:pStyle w:val="Standard"/>
              <w:snapToGrid w:val="0"/>
              <w:spacing w:after="0" w:line="240" w:lineRule="auto"/>
              <w:rPr>
                <w:rFonts w:ascii="Verdana" w:hAnsi="Verdana" w:cs="Verdana"/>
                <w:sz w:val="16"/>
                <w:szCs w:val="16"/>
              </w:rPr>
            </w:pPr>
          </w:p>
        </w:tc>
      </w:tr>
      <w:tr w:rsidR="007D7312" w14:paraId="7F99A63C" w14:textId="77777777" w:rsidTr="009878E2">
        <w:trPr>
          <w:trHeight w:val="520"/>
        </w:trPr>
        <w:tc>
          <w:tcPr>
            <w:tcW w:w="4200" w:type="dxa"/>
            <w:gridSpan w:val="2"/>
            <w:vMerge w:val="restart"/>
            <w:tcBorders>
              <w:left w:val="single" w:sz="4" w:space="0" w:color="000000"/>
              <w:bottom w:val="single" w:sz="4" w:space="0" w:color="000000"/>
            </w:tcBorders>
            <w:shd w:val="clear" w:color="auto" w:fill="F2F2F2"/>
            <w:tcMar>
              <w:top w:w="0" w:type="dxa"/>
              <w:left w:w="108" w:type="dxa"/>
              <w:bottom w:w="0" w:type="dxa"/>
              <w:right w:w="108" w:type="dxa"/>
            </w:tcMar>
          </w:tcPr>
          <w:p w14:paraId="3B069FA2"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Ustalenia obowiązującego miejscowego planu zagospodarowania przestrzennego dla terenu objętego przedsięwzięciem deweloperskim lub zadaniem inwestycyjnym</w:t>
            </w: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826E62B" w14:textId="77777777" w:rsidR="007D7312" w:rsidRDefault="007D7312" w:rsidP="009878E2">
            <w:pPr>
              <w:pStyle w:val="Standard"/>
              <w:autoSpaceDE w:val="0"/>
              <w:snapToGrid w:val="0"/>
              <w:spacing w:after="0" w:line="240" w:lineRule="auto"/>
              <w:jc w:val="both"/>
            </w:pPr>
            <w:r>
              <w:rPr>
                <w:lang w:eastAsia="pl-PL"/>
              </w:rPr>
              <w:t>Przeznaczenie terenu</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5758AAB4"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33874385" w14:textId="77777777" w:rsidTr="009878E2">
        <w:trPr>
          <w:trHeight w:val="40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448B4CC0"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F0C2C74"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Maksymalna i minimalna intensywność zabudowy</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23BA8"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7EBCD8F1" w14:textId="77777777" w:rsidTr="009878E2">
        <w:trPr>
          <w:trHeight w:val="40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67361497"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0C0D0F1"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Maksymalna wysokość zabudowy</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C74E3"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770D0278" w14:textId="77777777" w:rsidTr="009878E2">
        <w:trPr>
          <w:trHeight w:val="52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2DDB8366"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594C9E9E"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Minimalny udział procentowy powierzchni biologicznie czynnej</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E06EF"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3B65C17B" w14:textId="77777777" w:rsidTr="009878E2">
        <w:trPr>
          <w:trHeight w:val="37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4924BB57"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133DB4A"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Minimalna liczba miejsc do parkowania</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061D3"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6DA9C79A" w14:textId="77777777" w:rsidTr="009878E2">
        <w:trPr>
          <w:trHeight w:val="43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49BC5FC1"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5AB2414F"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Warunki ochrony środowiska i zdrowia ludzi, przyrody i krajobrazu</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05782"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0B8EAC1B" w14:textId="77777777" w:rsidTr="009878E2">
        <w:trPr>
          <w:trHeight w:val="474"/>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255B53B0"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3BA63A6A"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Wymagania dotyczące zabudowy i zagospodarowania terenu położonego na obszarach szczególnego zagrożenia powodzią</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BC62D"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62E32CCC" w14:textId="77777777" w:rsidTr="009878E2">
        <w:trPr>
          <w:trHeight w:val="59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7B6D2FBE"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6CD851C"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Warunki ochrony dziedzictwa kulturowego i zabytków oraz dóbr kultury współczesnej</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84B07"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5D438B3C" w14:textId="77777777" w:rsidTr="009878E2">
        <w:trPr>
          <w:trHeight w:val="58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403A8578"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01F33FF"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Wymagania dotyczące ochrony innych terenów lub obiektów podlegających ochronie na podstawie przepisów odrębnych</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A8A96"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0F6EEC0C" w14:textId="77777777" w:rsidTr="009878E2">
        <w:trPr>
          <w:trHeight w:val="62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3416879"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F519E1B"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Warunki i szczegółowe zasady obsługi w zakresie komunikacji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B5BD5"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7349EFF5" w14:textId="77777777" w:rsidTr="009878E2">
        <w:trPr>
          <w:trHeight w:val="57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2D6250F7"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FC8EDF2"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Warunki i szczegółowe zasady obsługi w zakresie infrastruktury technicznej</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D2B10"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5A9CD317" w14:textId="77777777" w:rsidTr="009878E2">
        <w:trPr>
          <w:trHeight w:val="560"/>
        </w:trPr>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6878076"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Ustalenia obowiązującego miejscowego planu zagospodarowania przestrzennego dla działek lub ich fragmentów, znajdujących się w odległości do 100 m od granicy terenu objętego przedsięwzięciem deweloperskim lub zadaniem inwestycyjnym</w:t>
            </w:r>
          </w:p>
        </w:tc>
        <w:tc>
          <w:tcPr>
            <w:tcW w:w="2838" w:type="dxa"/>
            <w:gridSpan w:val="2"/>
            <w:tcBorders>
              <w:top w:val="single" w:sz="4" w:space="0" w:color="000000"/>
              <w:left w:val="single" w:sz="4" w:space="0" w:color="000000"/>
            </w:tcBorders>
            <w:tcMar>
              <w:top w:w="0" w:type="dxa"/>
              <w:left w:w="108" w:type="dxa"/>
              <w:bottom w:w="0" w:type="dxa"/>
              <w:right w:w="108" w:type="dxa"/>
            </w:tcMar>
          </w:tcPr>
          <w:p w14:paraId="475835D0" w14:textId="77777777" w:rsidR="007D7312" w:rsidRDefault="007D7312" w:rsidP="009878E2">
            <w:pPr>
              <w:pStyle w:val="Standard"/>
              <w:autoSpaceDE w:val="0"/>
              <w:snapToGrid w:val="0"/>
              <w:spacing w:after="0" w:line="240" w:lineRule="auto"/>
              <w:jc w:val="both"/>
              <w:rPr>
                <w:lang w:eastAsia="pl-PL"/>
              </w:rPr>
            </w:pPr>
            <w:r>
              <w:rPr>
                <w:lang w:eastAsia="pl-PL"/>
              </w:rPr>
              <w:t>Przeznaczenie terenu</w:t>
            </w:r>
          </w:p>
          <w:p w14:paraId="1E154BA6" w14:textId="77777777" w:rsidR="007D7312" w:rsidRDefault="007D7312" w:rsidP="009878E2">
            <w:pPr>
              <w:pStyle w:val="Standard"/>
              <w:autoSpaceDE w:val="0"/>
              <w:snapToGrid w:val="0"/>
              <w:spacing w:after="0" w:line="240" w:lineRule="auto"/>
              <w:jc w:val="both"/>
            </w:pPr>
          </w:p>
        </w:tc>
        <w:tc>
          <w:tcPr>
            <w:tcW w:w="2693" w:type="dxa"/>
            <w:tcBorders>
              <w:top w:val="single" w:sz="4" w:space="0" w:color="000000"/>
              <w:left w:val="single" w:sz="4" w:space="0" w:color="000000"/>
              <w:right w:val="single" w:sz="4" w:space="0" w:color="000000"/>
            </w:tcBorders>
            <w:tcMar>
              <w:top w:w="0" w:type="dxa"/>
              <w:left w:w="108" w:type="dxa"/>
              <w:bottom w:w="0" w:type="dxa"/>
              <w:right w:w="108" w:type="dxa"/>
            </w:tcMar>
          </w:tcPr>
          <w:p w14:paraId="3203E60A"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344A231E" w14:textId="77777777" w:rsidTr="009878E2">
        <w:trPr>
          <w:trHeight w:val="460"/>
        </w:trPr>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D5B01CE"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37611D9E"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Maksymalna i minimalna intensywność zabudowy</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3BA11D0"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7A94F171" w14:textId="77777777" w:rsidTr="009878E2">
        <w:trPr>
          <w:trHeight w:val="520"/>
        </w:trPr>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B32057A"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908C90C"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Maksymalna wysokość zabudowy</w:t>
            </w:r>
          </w:p>
          <w:p w14:paraId="1115C640" w14:textId="77777777" w:rsidR="007D7312" w:rsidRDefault="007D7312" w:rsidP="009878E2">
            <w:pPr>
              <w:pStyle w:val="Standard"/>
              <w:autoSpaceDE w:val="0"/>
              <w:snapToGrid w:val="0"/>
              <w:spacing w:after="0" w:line="240" w:lineRule="auto"/>
              <w:jc w:val="both"/>
              <w:rPr>
                <w:lang w:eastAsia="pl-PL"/>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34684"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061291E1" w14:textId="77777777" w:rsidTr="009878E2">
        <w:trPr>
          <w:trHeight w:val="640"/>
        </w:trPr>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EFF84CC"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B964C9D" w14:textId="77777777" w:rsidR="007D7312" w:rsidRDefault="007D7312" w:rsidP="009878E2">
            <w:pPr>
              <w:pStyle w:val="Standard"/>
              <w:autoSpaceDE w:val="0"/>
              <w:snapToGrid w:val="0"/>
              <w:spacing w:after="0" w:line="240" w:lineRule="auto"/>
              <w:jc w:val="both"/>
            </w:pPr>
            <w:r>
              <w:rPr>
                <w:rFonts w:ascii="Verdana" w:hAnsi="Verdana" w:cs="TimesNewRomanPSMT, ''Times New"/>
                <w:sz w:val="16"/>
                <w:szCs w:val="16"/>
                <w:lang w:eastAsia="pl-PL"/>
              </w:rPr>
              <w:t>Minimalny udział procentowy powierzchni biologicznie czynnej</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62052"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4F6E11B3" w14:textId="77777777" w:rsidTr="009878E2">
        <w:trPr>
          <w:trHeight w:val="770"/>
        </w:trPr>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1731F09"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87A698B" w14:textId="77777777" w:rsidR="007D7312" w:rsidRDefault="007D7312" w:rsidP="009878E2">
            <w:r>
              <w:rPr>
                <w:rFonts w:ascii="Verdana" w:hAnsi="Verdana" w:cs="TimesNewRomanPSMT, ''Times New"/>
                <w:sz w:val="16"/>
                <w:szCs w:val="16"/>
                <w:lang w:eastAsia="pl-PL"/>
              </w:rPr>
              <w:t>Minimalna liczba miejsc do parkowania</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FAF89" w14:textId="77777777" w:rsidR="007D7312" w:rsidRDefault="007D7312" w:rsidP="009878E2">
            <w:pPr>
              <w:pStyle w:val="Standard"/>
              <w:snapToGrid w:val="0"/>
              <w:spacing w:after="0" w:line="240" w:lineRule="auto"/>
            </w:pPr>
            <w:r>
              <w:rPr>
                <w:rFonts w:ascii="Verdana" w:hAnsi="Verdana" w:cs="TimesNewRomanPSMT, ''Times New"/>
                <w:sz w:val="16"/>
                <w:szCs w:val="16"/>
                <w:lang w:eastAsia="pl-PL"/>
              </w:rPr>
              <w:t>Brak planu</w:t>
            </w:r>
          </w:p>
        </w:tc>
      </w:tr>
      <w:tr w:rsidR="007D7312" w14:paraId="554D3E06" w14:textId="77777777" w:rsidTr="009878E2">
        <w:tc>
          <w:tcPr>
            <w:tcW w:w="4200" w:type="dxa"/>
            <w:gridSpan w:val="2"/>
            <w:vMerge w:val="restart"/>
            <w:tcBorders>
              <w:left w:val="single" w:sz="4" w:space="0" w:color="000000"/>
              <w:bottom w:val="single" w:sz="4" w:space="0" w:color="000000"/>
            </w:tcBorders>
            <w:shd w:val="clear" w:color="auto" w:fill="F2F2F2"/>
            <w:tcMar>
              <w:top w:w="0" w:type="dxa"/>
              <w:left w:w="108" w:type="dxa"/>
              <w:bottom w:w="0" w:type="dxa"/>
              <w:right w:w="108" w:type="dxa"/>
            </w:tcMar>
          </w:tcPr>
          <w:p w14:paraId="4CA9DC1D"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Ustalenia decyzji o warunkach zabudowy albo decyzji o ustaleniu lokalizacji inwestycji celu publicznego dla terenu objętego przedsięwzięciem deweloperskim lub zadaniem inwestycyjnym w przypadku braku miejscowego planu zagospodarowania przestrzennego</w:t>
            </w:r>
          </w:p>
          <w:p w14:paraId="2B6E2771" w14:textId="77777777" w:rsidR="007D7312" w:rsidRDefault="007D7312" w:rsidP="009878E2">
            <w:pPr>
              <w:pStyle w:val="Standard"/>
              <w:autoSpaceDE w:val="0"/>
              <w:spacing w:after="0" w:line="240" w:lineRule="auto"/>
              <w:rPr>
                <w:sz w:val="16"/>
                <w:szCs w:val="16"/>
              </w:rPr>
            </w:pPr>
          </w:p>
          <w:p w14:paraId="3BEBEAE6" w14:textId="77777777" w:rsidR="007D7312" w:rsidRDefault="007D7312" w:rsidP="009878E2">
            <w:pPr>
              <w:pStyle w:val="Standard"/>
              <w:autoSpaceDE w:val="0"/>
              <w:spacing w:after="0" w:line="240" w:lineRule="auto"/>
              <w:rPr>
                <w:sz w:val="16"/>
                <w:szCs w:val="16"/>
              </w:rPr>
            </w:pPr>
          </w:p>
          <w:p w14:paraId="649F5304" w14:textId="77777777" w:rsidR="007D7312" w:rsidRDefault="007D7312" w:rsidP="009878E2">
            <w:pPr>
              <w:pStyle w:val="Standard"/>
              <w:autoSpaceDE w:val="0"/>
              <w:spacing w:after="0" w:line="240" w:lineRule="auto"/>
              <w:rPr>
                <w:sz w:val="16"/>
                <w:szCs w:val="16"/>
              </w:rPr>
            </w:pPr>
          </w:p>
          <w:p w14:paraId="4F40BC02" w14:textId="77777777" w:rsidR="007D7312" w:rsidRDefault="007D7312" w:rsidP="009878E2">
            <w:pPr>
              <w:pStyle w:val="Standard"/>
              <w:autoSpaceDE w:val="0"/>
              <w:spacing w:after="0" w:line="240" w:lineRule="auto"/>
              <w:rPr>
                <w:sz w:val="16"/>
                <w:szCs w:val="16"/>
              </w:rPr>
            </w:pPr>
          </w:p>
          <w:p w14:paraId="017986BA" w14:textId="77777777" w:rsidR="007D7312" w:rsidRDefault="007D7312" w:rsidP="009878E2">
            <w:pPr>
              <w:pStyle w:val="Standard"/>
              <w:autoSpaceDE w:val="0"/>
              <w:spacing w:after="0" w:line="240" w:lineRule="auto"/>
              <w:rPr>
                <w:sz w:val="16"/>
                <w:szCs w:val="16"/>
              </w:rPr>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2E32338F"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Funkcje zabudowy i zagospodarowania terenu</w:t>
            </w:r>
          </w:p>
          <w:p w14:paraId="56F0D24F" w14:textId="77777777" w:rsidR="007D7312" w:rsidRDefault="007D7312" w:rsidP="009878E2">
            <w:pPr>
              <w:pStyle w:val="Standard"/>
              <w:spacing w:after="0" w:line="240" w:lineRule="auto"/>
              <w:rPr>
                <w:rFonts w:ascii="Verdana" w:hAnsi="Verdana" w:cs="TimesNewRomanPSMT, ''Times New"/>
                <w:sz w:val="16"/>
                <w:szCs w:val="16"/>
                <w:lang w:eastAsia="pl-PL"/>
              </w:rPr>
            </w:pPr>
          </w:p>
          <w:p w14:paraId="6FC1127A" w14:textId="77777777" w:rsidR="007D7312" w:rsidRDefault="007D7312" w:rsidP="009878E2">
            <w:pPr>
              <w:pStyle w:val="Standard"/>
              <w:spacing w:after="0" w:line="240" w:lineRule="auto"/>
              <w:rPr>
                <w:rFonts w:ascii="Verdana" w:hAnsi="Verdana" w:cs="TimesNewRomanPSMT, ''Times New"/>
                <w:sz w:val="16"/>
                <w:szCs w:val="16"/>
                <w:lang w:eastAsia="pl-PL"/>
              </w:rPr>
            </w:pPr>
          </w:p>
          <w:p w14:paraId="5CEEB885"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D29BD3A" w14:textId="74949E29"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Budynek mieszkalny jednorodzinny </w:t>
            </w:r>
            <w:r w:rsidR="004547BC">
              <w:rPr>
                <w:rFonts w:ascii="Verdana" w:hAnsi="Verdana" w:cs="Verdana"/>
                <w:sz w:val="16"/>
                <w:szCs w:val="16"/>
              </w:rPr>
              <w:t xml:space="preserve">dwulokalowy </w:t>
            </w:r>
            <w:r>
              <w:rPr>
                <w:rFonts w:ascii="Verdana" w:hAnsi="Verdana" w:cs="Verdana"/>
                <w:sz w:val="16"/>
                <w:szCs w:val="16"/>
              </w:rPr>
              <w:t>w zabudowie szeregowej</w:t>
            </w:r>
          </w:p>
        </w:tc>
      </w:tr>
      <w:tr w:rsidR="007D7312" w14:paraId="273F6815"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F5151DC" w14:textId="77777777" w:rsidR="007D7312" w:rsidRDefault="007D7312" w:rsidP="009878E2">
            <w:pPr>
              <w:suppressAutoHyphens w:val="0"/>
            </w:pP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3DBE2B0E"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Cechy zabudowy i zagospodarowania terenu:</w:t>
            </w:r>
          </w:p>
          <w:p w14:paraId="43869286" w14:textId="77777777" w:rsidR="007D7312" w:rsidRDefault="007D7312" w:rsidP="009878E2">
            <w:pPr>
              <w:pStyle w:val="Standard"/>
              <w:spacing w:after="0" w:line="240" w:lineRule="auto"/>
              <w:rPr>
                <w:rFonts w:ascii="Verdana" w:hAnsi="Verdana" w:cs="TimesNewRomanPSMT, ''Times New"/>
                <w:sz w:val="16"/>
                <w:szCs w:val="16"/>
                <w:lang w:eastAsia="pl-PL"/>
              </w:rPr>
            </w:pPr>
          </w:p>
          <w:p w14:paraId="1CB001BD" w14:textId="77777777" w:rsidR="007D7312" w:rsidRDefault="007D7312" w:rsidP="009878E2">
            <w:pPr>
              <w:pStyle w:val="Standard"/>
              <w:spacing w:after="0" w:line="240" w:lineRule="auto"/>
              <w:rPr>
                <w:rFonts w:ascii="Verdana" w:hAnsi="Verdana" w:cs="TimesNewRomanPSMT, ''Times New"/>
                <w:sz w:val="16"/>
                <w:szCs w:val="16"/>
                <w:lang w:eastAsia="pl-PL"/>
              </w:rPr>
            </w:pPr>
          </w:p>
        </w:tc>
      </w:tr>
      <w:tr w:rsidR="007D7312" w14:paraId="2EFFB03C"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4688BEDA"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70E8724"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Gabaryty</w:t>
            </w:r>
          </w:p>
          <w:p w14:paraId="536330AA"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F4ED9A1" w14:textId="1376C3C1"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Budynek do </w:t>
            </w:r>
            <w:r w:rsidR="00B57B26">
              <w:rPr>
                <w:rFonts w:ascii="Verdana" w:hAnsi="Verdana" w:cs="Verdana"/>
                <w:sz w:val="16"/>
                <w:szCs w:val="16"/>
              </w:rPr>
              <w:t xml:space="preserve">trzech </w:t>
            </w:r>
            <w:r>
              <w:rPr>
                <w:rFonts w:ascii="Verdana" w:hAnsi="Verdana" w:cs="Verdana"/>
                <w:sz w:val="16"/>
                <w:szCs w:val="16"/>
              </w:rPr>
              <w:t>kondygnacji naziemnych</w:t>
            </w:r>
          </w:p>
        </w:tc>
      </w:tr>
      <w:tr w:rsidR="007D7312" w14:paraId="1DC21F9A"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2218B0DC"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2845B134"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Forma architektoniczna</w:t>
            </w:r>
          </w:p>
          <w:p w14:paraId="14ABE418"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15A3C25" w14:textId="7DFE485E"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Budynek do </w:t>
            </w:r>
            <w:r w:rsidR="00B57B26">
              <w:rPr>
                <w:rFonts w:ascii="Verdana" w:hAnsi="Verdana" w:cs="Verdana"/>
                <w:sz w:val="16"/>
                <w:szCs w:val="16"/>
              </w:rPr>
              <w:t xml:space="preserve">trzech </w:t>
            </w:r>
            <w:r>
              <w:rPr>
                <w:rFonts w:ascii="Verdana" w:hAnsi="Verdana" w:cs="Verdana"/>
                <w:sz w:val="16"/>
                <w:szCs w:val="16"/>
              </w:rPr>
              <w:t xml:space="preserve">kondygnacji naziemnych, dach </w:t>
            </w:r>
            <w:r w:rsidR="00B57B26">
              <w:rPr>
                <w:rFonts w:ascii="Verdana" w:hAnsi="Verdana" w:cs="Verdana"/>
                <w:sz w:val="16"/>
                <w:szCs w:val="16"/>
              </w:rPr>
              <w:t>płaski</w:t>
            </w:r>
            <w:r>
              <w:rPr>
                <w:rFonts w:ascii="Verdana" w:hAnsi="Verdana" w:cs="Verdana"/>
                <w:sz w:val="16"/>
                <w:szCs w:val="16"/>
              </w:rPr>
              <w:t xml:space="preserve"> do </w:t>
            </w:r>
            <w:r w:rsidR="00B57B26">
              <w:rPr>
                <w:rFonts w:ascii="Verdana" w:hAnsi="Verdana" w:cs="Verdana"/>
                <w:sz w:val="16"/>
                <w:szCs w:val="16"/>
              </w:rPr>
              <w:t>10</w:t>
            </w:r>
            <w:r>
              <w:rPr>
                <w:rFonts w:ascii="Verdana" w:hAnsi="Verdana" w:cs="Verdana"/>
                <w:sz w:val="16"/>
                <w:szCs w:val="16"/>
              </w:rPr>
              <w:t>,00 m,</w:t>
            </w:r>
          </w:p>
        </w:tc>
      </w:tr>
      <w:tr w:rsidR="007D7312" w14:paraId="7E6BF765"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3B430759"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57DC836"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Usytuowanie linii zabudowy</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5768228"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Budynki w drugiej linii zabudowy</w:t>
            </w:r>
          </w:p>
        </w:tc>
      </w:tr>
      <w:tr w:rsidR="007D7312" w14:paraId="1743450B"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EFEC6BF"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5F1B33F9"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Intensywność wykorzystania terenu</w:t>
            </w:r>
          </w:p>
          <w:p w14:paraId="31A5C634"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FB17E33" w14:textId="55EA7823"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Minimalna powierzchnia biologicznie czynna </w:t>
            </w:r>
            <w:r w:rsidR="00B57B26">
              <w:rPr>
                <w:rFonts w:ascii="Verdana" w:hAnsi="Verdana" w:cs="Verdana"/>
                <w:sz w:val="16"/>
                <w:szCs w:val="16"/>
              </w:rPr>
              <w:t>3</w:t>
            </w:r>
            <w:r>
              <w:rPr>
                <w:rFonts w:ascii="Verdana" w:hAnsi="Verdana" w:cs="Verdana"/>
                <w:sz w:val="16"/>
                <w:szCs w:val="16"/>
              </w:rPr>
              <w:t>0%</w:t>
            </w:r>
          </w:p>
        </w:tc>
      </w:tr>
      <w:tr w:rsidR="007D7312" w14:paraId="47C840B5"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ABC7AA9"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BBA59B1"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ochrony środowiska i zdrowia ludzi, przyrody i krajobrazu</w:t>
            </w:r>
          </w:p>
          <w:p w14:paraId="370FD343" w14:textId="77777777" w:rsidR="007D7312" w:rsidRDefault="007D7312" w:rsidP="009878E2">
            <w:pPr>
              <w:pStyle w:val="Standard"/>
              <w:spacing w:after="0" w:line="240" w:lineRule="auto"/>
              <w:rPr>
                <w:rFonts w:ascii="Verdana" w:hAnsi="Verdana" w:cs="TimesNewRomanPSMT, ''Times New"/>
                <w:sz w:val="16"/>
                <w:szCs w:val="16"/>
                <w:lang w:eastAsia="pl-PL"/>
              </w:rPr>
            </w:pPr>
          </w:p>
          <w:p w14:paraId="752883D5"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E56820F"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Inwestycja nie jest zaliczana do przedsięwzięć mogących znacząco oddziaływać na środowisko, teren objęty wnioskiem nie leży w obszarze chronionego krajobrazu, nie występują na nim obiekty przyrodnicze podlegające ochronie,</w:t>
            </w:r>
          </w:p>
        </w:tc>
      </w:tr>
      <w:tr w:rsidR="007D7312" w14:paraId="66D27099"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68672FA0"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599AFF17"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Wymagania dotyczące zabudowy i zagospodarowania terenu położonego na obszarach szczególnego zagrożenia powodzią</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A38F9C3"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Teren nie jest narażony na niebezpieczeństwo powodzi</w:t>
            </w:r>
          </w:p>
        </w:tc>
      </w:tr>
      <w:tr w:rsidR="007D7312" w14:paraId="6A08F819"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323697B7"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367242A"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ochrony dziedzictwa kulturowego i zabytków oraz dóbr kultury współczesnej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56E3538C"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Teren nie podlega ochronie konserwatorskiej i archeologicznej</w:t>
            </w:r>
          </w:p>
        </w:tc>
      </w:tr>
      <w:tr w:rsidR="007D7312" w14:paraId="28A94EFF"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7522D9E7"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550E78AA"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Wymagania dotyczące ochrony innych terenów lub obiektów podlegających ochronie na podstawie przepisów odrębnych</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737F471"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17465B9D"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2484C1B"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2A9C5584"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i szczegółowe zasady obsługi w zakresie komunikacji</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A897B27" w14:textId="4EA7B14F"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Wjazd z drogi publicznej </w:t>
            </w:r>
            <w:r w:rsidR="00B57B26">
              <w:rPr>
                <w:rFonts w:ascii="Verdana" w:hAnsi="Verdana" w:cs="Verdana"/>
                <w:sz w:val="16"/>
                <w:szCs w:val="16"/>
              </w:rPr>
              <w:t xml:space="preserve">przez </w:t>
            </w:r>
            <w:r w:rsidR="00464803">
              <w:rPr>
                <w:rFonts w:ascii="Verdana" w:hAnsi="Verdana" w:cs="Verdana"/>
                <w:sz w:val="16"/>
                <w:szCs w:val="16"/>
              </w:rPr>
              <w:t>drogę</w:t>
            </w:r>
            <w:r w:rsidR="00B57B26">
              <w:rPr>
                <w:rFonts w:ascii="Verdana" w:hAnsi="Verdana" w:cs="Verdana"/>
                <w:sz w:val="16"/>
                <w:szCs w:val="16"/>
              </w:rPr>
              <w:t xml:space="preserve"> wewnętrzn</w:t>
            </w:r>
            <w:r w:rsidR="00464803">
              <w:rPr>
                <w:rFonts w:ascii="Verdana" w:hAnsi="Verdana" w:cs="Verdana"/>
                <w:sz w:val="16"/>
                <w:szCs w:val="16"/>
              </w:rPr>
              <w:t>ą</w:t>
            </w:r>
            <w:r w:rsidR="00B57B26">
              <w:rPr>
                <w:rFonts w:ascii="Verdana" w:hAnsi="Verdana" w:cs="Verdana"/>
                <w:sz w:val="16"/>
                <w:szCs w:val="16"/>
              </w:rPr>
              <w:t xml:space="preserve"> 5718/</w:t>
            </w:r>
            <w:r w:rsidR="00464803">
              <w:rPr>
                <w:rFonts w:ascii="Verdana" w:hAnsi="Verdana" w:cs="Verdana"/>
                <w:sz w:val="16"/>
                <w:szCs w:val="16"/>
              </w:rPr>
              <w:t>2</w:t>
            </w:r>
          </w:p>
        </w:tc>
      </w:tr>
      <w:tr w:rsidR="007D7312" w14:paraId="5713C97B"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13564B7"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8656950"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szczegółowe i zasady obsługi w zakresie infrastruktury technicznej</w:t>
            </w:r>
          </w:p>
          <w:p w14:paraId="6586220A" w14:textId="77777777" w:rsidR="007D7312" w:rsidRDefault="007D7312" w:rsidP="009878E2">
            <w:pPr>
              <w:pStyle w:val="Standard"/>
              <w:spacing w:after="0" w:line="240" w:lineRule="auto"/>
              <w:rPr>
                <w:rFonts w:ascii="Verdana" w:hAnsi="Verdana" w:cs="TimesNewRomanPSMT, ''Times New"/>
                <w:sz w:val="16"/>
                <w:szCs w:val="16"/>
                <w:lang w:eastAsia="pl-PL"/>
              </w:rPr>
            </w:pPr>
          </w:p>
          <w:p w14:paraId="65D4C84D"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F1516AD"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Projektowana inwestycja ma możliwość podłączenia do sieci uzbrojenia terenu (wody, kanalizacji sanitarnej, energii elektrycznej) na warunkach określonych przez dysponentów sieci i urządzeń</w:t>
            </w:r>
          </w:p>
        </w:tc>
      </w:tr>
      <w:tr w:rsidR="007D7312" w14:paraId="41D08A00" w14:textId="77777777" w:rsidTr="009878E2">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D255D55" w14:textId="77777777" w:rsidR="007D7312" w:rsidRDefault="007D7312" w:rsidP="009878E2">
            <w:pPr>
              <w:pStyle w:val="Standard"/>
              <w:autoSpaceDE w:val="0"/>
              <w:spacing w:after="0" w:line="240" w:lineRule="auto"/>
              <w:rPr>
                <w:rFonts w:ascii="Verdana" w:hAnsi="Verdana"/>
                <w:sz w:val="16"/>
                <w:szCs w:val="16"/>
              </w:rPr>
            </w:pPr>
            <w:r>
              <w:rPr>
                <w:rFonts w:ascii="Verdana" w:hAnsi="Verdana"/>
                <w:sz w:val="16"/>
                <w:szCs w:val="16"/>
              </w:rPr>
              <w:t xml:space="preserve">Informacje dotyczące przewidzianych inwestycji w promieniu 1 km od terenu objętego </w:t>
            </w:r>
            <w:r>
              <w:rPr>
                <w:rFonts w:ascii="Verdana" w:hAnsi="Verdana"/>
                <w:sz w:val="16"/>
                <w:szCs w:val="16"/>
              </w:rPr>
              <w:lastRenderedPageBreak/>
              <w:t>przedsięwzięciem deweloperskim lub zadaniem inwestycyjnym, zawarte w:</w:t>
            </w: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D7A6411"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lastRenderedPageBreak/>
              <w:t>Miejscowych planach zagospodarowania przestrzennego</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A004"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27DA4A1F"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84B05F4" w14:textId="77777777" w:rsidR="007D7312" w:rsidRDefault="007D7312" w:rsidP="009878E2">
            <w:pPr>
              <w:suppressAutoHyphens w:val="0"/>
            </w:pPr>
          </w:p>
        </w:tc>
        <w:tc>
          <w:tcPr>
            <w:tcW w:w="2838" w:type="dxa"/>
            <w:gridSpan w:val="2"/>
            <w:tcBorders>
              <w:top w:val="single" w:sz="4" w:space="0" w:color="000000"/>
              <w:left w:val="single" w:sz="4" w:space="0" w:color="000000"/>
            </w:tcBorders>
            <w:tcMar>
              <w:top w:w="0" w:type="dxa"/>
              <w:left w:w="108" w:type="dxa"/>
              <w:bottom w:w="0" w:type="dxa"/>
              <w:right w:w="108" w:type="dxa"/>
            </w:tcMar>
          </w:tcPr>
          <w:p w14:paraId="71304751"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Studium uwarunkowań i kierunków zagospodarowania przestrzennego gminy</w:t>
            </w:r>
          </w:p>
        </w:tc>
        <w:tc>
          <w:tcPr>
            <w:tcW w:w="2693" w:type="dxa"/>
            <w:tcBorders>
              <w:top w:val="single" w:sz="4" w:space="0" w:color="000000"/>
              <w:left w:val="single" w:sz="4" w:space="0" w:color="000000"/>
              <w:right w:val="single" w:sz="4" w:space="0" w:color="000000"/>
            </w:tcBorders>
            <w:tcMar>
              <w:top w:w="0" w:type="dxa"/>
              <w:left w:w="108" w:type="dxa"/>
              <w:bottom w:w="0" w:type="dxa"/>
              <w:right w:w="108" w:type="dxa"/>
            </w:tcMar>
          </w:tcPr>
          <w:p w14:paraId="642CDAFF"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1A9C59CF"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C5A46CC"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2E5B0183"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warunkach zabudowy i zagospodarowania terenu</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7455CCBD"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0CD7B596"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B2E2A72"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351F45DC"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środowiskowych uwarunkowaniach</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BC7D8E0"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5EBF97E1"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A5DF569"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19CA6A6"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Uchwałach o obszarach ograniczonego użytkowania</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1B1D831"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5BA76723"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73288E6"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8BACA8D"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Miejscowych planach odbudowy</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60F96BBF"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03BA167C"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02C8102"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65DF4A9"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Mapach zagrożenia powodziowego i mapach ryzyka powodziowego</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5D7F9D15"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4313BBDD"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4FD3D16" w14:textId="77777777" w:rsidR="007D7312" w:rsidRDefault="007D7312" w:rsidP="009878E2">
            <w:pPr>
              <w:suppressAutoHyphens w:val="0"/>
            </w:pP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521D24A5"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Ustalenia decyzji w zakresie rozmieszczenia inwestycji celu publicznego, mogące mieć znaczenie dla terenu objętego przedsięwzięciem deweloperskim lub zadaniem inwestycyjnym:</w:t>
            </w:r>
          </w:p>
        </w:tc>
      </w:tr>
      <w:tr w:rsidR="007D7312" w14:paraId="594337DE"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71AD2AB"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B10CB9B"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zezwoleniu na realizację inwestycji drogowej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E5FB8DA"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40C0B207"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2C33417"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5B2142D"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linii kolejowej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6BBCB034"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1C868A0D"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B7A8931"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6EDDDB0"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zezwoleniu na realizację inwestycji w zakresie lotniska użytku publicznego</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E5E8E51"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4AB12A91"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06AD948"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4E1E80B6"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pozwoleniu na realizację inwestycji w zakresie budowli przeciwpowodziowych</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33CB324"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742DDB4D"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9BAE941"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2930E4B"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inwestycji w zakresie obiektu energetyki jądrowej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E984F7A"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1BA7D06E"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E430CF7"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D551A1A"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strategicznej w zakresie sieci przesyłowej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4D71E08"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0ABB06A3"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FF3D64B"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870B5EB"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regionalnej sieci szerokopasmowej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6FFB477"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76AF7749"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3FA40AE"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2902627"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inwestycji w zakresie Centralnego Portu Komunikacyjnego</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F14A94B"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729C72D2"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48031F1"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508BF4C"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zezwoleniu na realizację inwestycji w zakresie infrastruktury dostępowej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B9F8ACB"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2C5FA0BB"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6EDE3C3" w14:textId="77777777" w:rsidR="007D7312" w:rsidRDefault="007D7312"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F47AB40"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strategicznej w sektorze naftowym</w:t>
            </w:r>
          </w:p>
          <w:p w14:paraId="1B817006" w14:textId="77777777" w:rsidR="007D7312" w:rsidRDefault="007D7312"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FB34B61"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7D7312" w14:paraId="578C208B" w14:textId="77777777" w:rsidTr="009878E2">
        <w:tc>
          <w:tcPr>
            <w:tcW w:w="973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BA5ED43" w14:textId="77777777" w:rsidR="007D7312" w:rsidRDefault="007D7312" w:rsidP="009878E2">
            <w:pPr>
              <w:pStyle w:val="Standard"/>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t>INFORMACJE DOTYCZĄCE BUDYNKU</w:t>
            </w:r>
          </w:p>
        </w:tc>
      </w:tr>
      <w:tr w:rsidR="007D7312" w14:paraId="7E5353CC"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5C9626B"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Czy jest pozwolenie na</w:t>
            </w:r>
          </w:p>
          <w:p w14:paraId="09D16842"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Budowę</w:t>
            </w: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41996718"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tak</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4E99F" w14:textId="77777777" w:rsidR="007D7312" w:rsidRDefault="007D7312" w:rsidP="009878E2">
            <w:pPr>
              <w:pStyle w:val="Standard"/>
              <w:snapToGrid w:val="0"/>
              <w:spacing w:after="0" w:line="240" w:lineRule="auto"/>
              <w:rPr>
                <w:rFonts w:ascii="Verdana" w:hAnsi="Verdana" w:cs="Verdana"/>
                <w:strike/>
                <w:sz w:val="16"/>
                <w:szCs w:val="16"/>
              </w:rPr>
            </w:pPr>
            <w:r>
              <w:rPr>
                <w:rFonts w:ascii="Verdana" w:hAnsi="Verdana" w:cs="Verdana"/>
                <w:strike/>
                <w:sz w:val="16"/>
                <w:szCs w:val="16"/>
              </w:rPr>
              <w:t>nie</w:t>
            </w:r>
          </w:p>
        </w:tc>
      </w:tr>
      <w:tr w:rsidR="007D7312" w14:paraId="4CD1547C" w14:textId="77777777" w:rsidTr="009878E2">
        <w:tc>
          <w:tcPr>
            <w:tcW w:w="4200" w:type="dxa"/>
            <w:gridSpan w:val="2"/>
            <w:tcBorders>
              <w:left w:val="single" w:sz="4" w:space="0" w:color="000000"/>
              <w:bottom w:val="single" w:sz="4" w:space="0" w:color="000000"/>
            </w:tcBorders>
            <w:shd w:val="clear" w:color="auto" w:fill="F2F2F2"/>
            <w:tcMar>
              <w:top w:w="0" w:type="dxa"/>
              <w:left w:w="108" w:type="dxa"/>
              <w:bottom w:w="0" w:type="dxa"/>
              <w:right w:w="108" w:type="dxa"/>
            </w:tcMar>
          </w:tcPr>
          <w:p w14:paraId="5DC2AD8C"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Czy pozwolenie na budowę</w:t>
            </w:r>
          </w:p>
          <w:p w14:paraId="1088B831"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jest ostateczne</w:t>
            </w: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80EEB97"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tak</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F70FE1D" w14:textId="77777777" w:rsidR="007D7312" w:rsidRDefault="007D7312" w:rsidP="009878E2">
            <w:pPr>
              <w:pStyle w:val="Standard"/>
              <w:snapToGrid w:val="0"/>
              <w:spacing w:after="0" w:line="240" w:lineRule="auto"/>
              <w:rPr>
                <w:rFonts w:ascii="Verdana" w:hAnsi="Verdana" w:cs="Verdana"/>
                <w:strike/>
                <w:sz w:val="16"/>
                <w:szCs w:val="16"/>
              </w:rPr>
            </w:pPr>
            <w:r>
              <w:rPr>
                <w:rFonts w:ascii="Verdana" w:hAnsi="Verdana" w:cs="Verdana"/>
                <w:strike/>
                <w:sz w:val="16"/>
                <w:szCs w:val="16"/>
              </w:rPr>
              <w:t>nie</w:t>
            </w:r>
          </w:p>
        </w:tc>
      </w:tr>
      <w:tr w:rsidR="007D7312" w14:paraId="0997B5B3" w14:textId="77777777" w:rsidTr="009878E2">
        <w:trPr>
          <w:trHeight w:val="465"/>
        </w:trPr>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5A2EA7F"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Czy pozwolenie na budowę</w:t>
            </w:r>
          </w:p>
          <w:p w14:paraId="260ACEA0"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jest zaskarżone</w:t>
            </w: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7A5845B" w14:textId="77777777" w:rsidR="007D7312" w:rsidRDefault="007D7312" w:rsidP="009878E2">
            <w:pPr>
              <w:pStyle w:val="Standard"/>
              <w:snapToGrid w:val="0"/>
              <w:spacing w:after="0" w:line="240" w:lineRule="auto"/>
              <w:rPr>
                <w:rFonts w:ascii="Verdana" w:hAnsi="Verdana" w:cs="Verdana"/>
                <w:strike/>
                <w:sz w:val="16"/>
                <w:szCs w:val="16"/>
              </w:rPr>
            </w:pPr>
            <w:r>
              <w:rPr>
                <w:rFonts w:ascii="Verdana" w:hAnsi="Verdana" w:cs="Verdana"/>
                <w:strike/>
                <w:sz w:val="16"/>
                <w:szCs w:val="16"/>
              </w:rPr>
              <w:t>tak</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33B52"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nie</w:t>
            </w:r>
          </w:p>
        </w:tc>
      </w:tr>
      <w:tr w:rsidR="007D7312" w14:paraId="06BDB52A"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C223FB7"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Numer pozwolenia na budowę</w:t>
            </w:r>
          </w:p>
          <w:p w14:paraId="68F2FEFC"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oraz nazwa organu, który</w:t>
            </w:r>
          </w:p>
          <w:p w14:paraId="4D2CE988"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je wydał</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7D408" w14:textId="72BB4072"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Decyzja </w:t>
            </w:r>
            <w:proofErr w:type="gramStart"/>
            <w:r>
              <w:rPr>
                <w:rFonts w:ascii="Verdana" w:hAnsi="Verdana" w:cs="Verdana"/>
                <w:sz w:val="16"/>
                <w:szCs w:val="16"/>
              </w:rPr>
              <w:t xml:space="preserve">nr </w:t>
            </w:r>
            <w:r w:rsidR="00464803">
              <w:rPr>
                <w:rFonts w:ascii="Verdana" w:hAnsi="Verdana" w:cs="Verdana"/>
                <w:sz w:val="16"/>
                <w:szCs w:val="16"/>
              </w:rPr>
              <w:t>:</w:t>
            </w:r>
            <w:proofErr w:type="gramEnd"/>
            <w:r w:rsidR="00464803">
              <w:rPr>
                <w:rFonts w:ascii="Verdana" w:hAnsi="Verdana" w:cs="Verdana"/>
                <w:sz w:val="16"/>
                <w:szCs w:val="16"/>
              </w:rPr>
              <w:t xml:space="preserve"> 225/2026</w:t>
            </w:r>
          </w:p>
          <w:p w14:paraId="7A5E17A3" w14:textId="1B24D0F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wydana przez </w:t>
            </w:r>
            <w:r w:rsidR="00464803">
              <w:rPr>
                <w:rFonts w:ascii="Verdana" w:hAnsi="Verdana" w:cs="Verdana"/>
                <w:sz w:val="16"/>
                <w:szCs w:val="16"/>
              </w:rPr>
              <w:t>Prezydenta Miasta Rzeszowa</w:t>
            </w:r>
          </w:p>
        </w:tc>
      </w:tr>
      <w:tr w:rsidR="007D7312" w14:paraId="7D970D5B"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6DBC3EE"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Data uprawomocnienia się decyzji o pozwoleniu na użytkowanie budynku</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859BA"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Nie dotyczy</w:t>
            </w:r>
          </w:p>
        </w:tc>
      </w:tr>
      <w:tr w:rsidR="007D7312" w14:paraId="6BC128CF" w14:textId="77777777" w:rsidTr="009878E2">
        <w:tc>
          <w:tcPr>
            <w:tcW w:w="4200" w:type="dxa"/>
            <w:gridSpan w:val="2"/>
            <w:tcBorders>
              <w:left w:val="single" w:sz="4" w:space="0" w:color="000000"/>
              <w:bottom w:val="single" w:sz="4" w:space="0" w:color="000000"/>
            </w:tcBorders>
            <w:shd w:val="clear" w:color="auto" w:fill="F2F2F2"/>
            <w:tcMar>
              <w:top w:w="0" w:type="dxa"/>
              <w:left w:w="108" w:type="dxa"/>
              <w:bottom w:w="0" w:type="dxa"/>
              <w:right w:w="108" w:type="dxa"/>
            </w:tcMar>
          </w:tcPr>
          <w:p w14:paraId="26E865A1"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Numer zgłoszenia budowy, o której mowa w art. 29 ust. 1 pkt 1 ustawy z dnia 7 lipca 1994 r. – Prawo budowlane (Dz. U. z 2020 r. poz. 1333, 2127 i 2320 oraz z 2021 r. poz. 11, 234, 282 i 784), oraz oznaczenie organu, do którego dokonano zgłoszenia, wraz z informacją o braku wnie</w:t>
            </w:r>
            <w:r>
              <w:rPr>
                <w:rFonts w:ascii="Verdana" w:hAnsi="Verdana"/>
                <w:sz w:val="16"/>
                <w:szCs w:val="16"/>
              </w:rPr>
              <w:t>sienia sprzeciwu przez ten organ</w:t>
            </w: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3C8F97D9" w14:textId="77777777" w:rsidR="007D7312" w:rsidRDefault="007D7312" w:rsidP="009878E2">
            <w:pPr>
              <w:pStyle w:val="Standard"/>
              <w:snapToGrid w:val="0"/>
              <w:spacing w:after="0" w:line="240" w:lineRule="auto"/>
            </w:pPr>
            <w:r>
              <w:rPr>
                <w:rFonts w:ascii="Verdana" w:hAnsi="Verdana" w:cs="Verdana"/>
                <w:sz w:val="16"/>
                <w:szCs w:val="16"/>
              </w:rPr>
              <w:t>Nie dotyczy</w:t>
            </w:r>
          </w:p>
        </w:tc>
      </w:tr>
      <w:tr w:rsidR="007D7312" w14:paraId="18B61E49" w14:textId="77777777" w:rsidTr="009878E2">
        <w:tc>
          <w:tcPr>
            <w:tcW w:w="4200" w:type="dxa"/>
            <w:gridSpan w:val="2"/>
            <w:tcBorders>
              <w:left w:val="single" w:sz="4" w:space="0" w:color="000000"/>
              <w:bottom w:val="single" w:sz="4" w:space="0" w:color="000000"/>
            </w:tcBorders>
            <w:shd w:val="clear" w:color="auto" w:fill="F2F2F2"/>
            <w:tcMar>
              <w:top w:w="0" w:type="dxa"/>
              <w:left w:w="108" w:type="dxa"/>
              <w:bottom w:w="0" w:type="dxa"/>
              <w:right w:w="108" w:type="dxa"/>
            </w:tcMar>
          </w:tcPr>
          <w:p w14:paraId="6C478A41"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Data zakończenia budowy domu jednorodzinnego</w:t>
            </w: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0F8FBF9A" w14:textId="77777777" w:rsidR="007D7312" w:rsidRDefault="007D7312" w:rsidP="009878E2">
            <w:pPr>
              <w:pStyle w:val="Standard"/>
              <w:snapToGrid w:val="0"/>
              <w:spacing w:after="0" w:line="240" w:lineRule="auto"/>
            </w:pPr>
            <w:r>
              <w:rPr>
                <w:rFonts w:ascii="Verdana" w:hAnsi="Verdana" w:cs="Verdana"/>
                <w:sz w:val="16"/>
                <w:szCs w:val="16"/>
              </w:rPr>
              <w:t>Nie dotyczy</w:t>
            </w:r>
          </w:p>
        </w:tc>
      </w:tr>
      <w:tr w:rsidR="007D7312" w14:paraId="152C06F9" w14:textId="77777777" w:rsidTr="009878E2">
        <w:trPr>
          <w:trHeight w:val="634"/>
        </w:trPr>
        <w:tc>
          <w:tcPr>
            <w:tcW w:w="4200" w:type="dxa"/>
            <w:gridSpan w:val="2"/>
            <w:tcBorders>
              <w:left w:val="single" w:sz="4" w:space="0" w:color="000000"/>
              <w:bottom w:val="single" w:sz="4" w:space="0" w:color="000000"/>
            </w:tcBorders>
            <w:shd w:val="clear" w:color="auto" w:fill="F2F2F2"/>
            <w:tcMar>
              <w:top w:w="0" w:type="dxa"/>
              <w:left w:w="108" w:type="dxa"/>
              <w:bottom w:w="0" w:type="dxa"/>
              <w:right w:w="108" w:type="dxa"/>
            </w:tcMar>
          </w:tcPr>
          <w:p w14:paraId="1DB497DC"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Planowany termin rozpoczęcia</w:t>
            </w:r>
          </w:p>
          <w:p w14:paraId="34329562"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 zakończenia prac</w:t>
            </w:r>
          </w:p>
          <w:p w14:paraId="1399AEDD"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budowlanych</w:t>
            </w: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09D61B19" w14:textId="4CB3A932" w:rsidR="007D7312" w:rsidRDefault="007D7312"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 xml:space="preserve">Termin rozpoczęcia prac: </w:t>
            </w:r>
            <w:r w:rsidR="00464803">
              <w:rPr>
                <w:rFonts w:ascii="Verdana" w:hAnsi="Verdana" w:cs="Verdana"/>
                <w:b/>
                <w:bCs/>
                <w:sz w:val="16"/>
                <w:szCs w:val="16"/>
              </w:rPr>
              <w:t>03</w:t>
            </w:r>
            <w:r>
              <w:rPr>
                <w:rFonts w:ascii="Verdana" w:hAnsi="Verdana" w:cs="Verdana"/>
                <w:b/>
                <w:bCs/>
                <w:sz w:val="16"/>
                <w:szCs w:val="16"/>
              </w:rPr>
              <w:t>-0</w:t>
            </w:r>
            <w:r w:rsidR="00464803">
              <w:rPr>
                <w:rFonts w:ascii="Verdana" w:hAnsi="Verdana" w:cs="Verdana"/>
                <w:b/>
                <w:bCs/>
                <w:sz w:val="16"/>
                <w:szCs w:val="16"/>
              </w:rPr>
              <w:t>8</w:t>
            </w:r>
            <w:r>
              <w:rPr>
                <w:rFonts w:ascii="Verdana" w:hAnsi="Verdana" w:cs="Verdana"/>
                <w:b/>
                <w:bCs/>
                <w:sz w:val="16"/>
                <w:szCs w:val="16"/>
              </w:rPr>
              <w:t>-2026 r.</w:t>
            </w:r>
          </w:p>
          <w:p w14:paraId="75DA3425" w14:textId="6E046522" w:rsidR="007D7312" w:rsidRDefault="007D7312"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 xml:space="preserve">Termin zakończenia prac: </w:t>
            </w:r>
            <w:r w:rsidR="004547BC">
              <w:rPr>
                <w:rFonts w:ascii="Verdana" w:hAnsi="Verdana" w:cs="Verdana"/>
                <w:b/>
                <w:bCs/>
                <w:sz w:val="16"/>
                <w:szCs w:val="16"/>
              </w:rPr>
              <w:t>30</w:t>
            </w:r>
            <w:r>
              <w:rPr>
                <w:rFonts w:ascii="Verdana" w:hAnsi="Verdana" w:cs="Verdana"/>
                <w:b/>
                <w:bCs/>
                <w:sz w:val="16"/>
                <w:szCs w:val="16"/>
              </w:rPr>
              <w:t>-0</w:t>
            </w:r>
            <w:r w:rsidR="004547BC">
              <w:rPr>
                <w:rFonts w:ascii="Verdana" w:hAnsi="Verdana" w:cs="Verdana"/>
                <w:b/>
                <w:bCs/>
                <w:sz w:val="16"/>
                <w:szCs w:val="16"/>
              </w:rPr>
              <w:t>7</w:t>
            </w:r>
            <w:r>
              <w:rPr>
                <w:rFonts w:ascii="Verdana" w:hAnsi="Verdana" w:cs="Verdana"/>
                <w:b/>
                <w:bCs/>
                <w:sz w:val="16"/>
                <w:szCs w:val="16"/>
              </w:rPr>
              <w:t>-2028 r.</w:t>
            </w:r>
          </w:p>
          <w:p w14:paraId="4F0F53C5" w14:textId="77777777" w:rsidR="007D7312" w:rsidRDefault="007D7312" w:rsidP="009878E2">
            <w:pPr>
              <w:pStyle w:val="Standard"/>
              <w:snapToGrid w:val="0"/>
              <w:spacing w:after="0" w:line="240" w:lineRule="auto"/>
              <w:rPr>
                <w:rFonts w:ascii="Verdana" w:hAnsi="Verdana" w:cs="Verdana"/>
                <w:b/>
                <w:bCs/>
                <w:sz w:val="16"/>
                <w:szCs w:val="16"/>
              </w:rPr>
            </w:pPr>
          </w:p>
          <w:p w14:paraId="1A0D8ECD" w14:textId="77777777" w:rsidR="007D7312" w:rsidRDefault="007D7312" w:rsidP="009878E2">
            <w:pPr>
              <w:pStyle w:val="Standard"/>
              <w:snapToGrid w:val="0"/>
              <w:spacing w:after="0" w:line="240" w:lineRule="auto"/>
              <w:rPr>
                <w:rFonts w:ascii="Verdana" w:hAnsi="Verdana" w:cs="Verdana"/>
                <w:b/>
                <w:bCs/>
                <w:sz w:val="16"/>
                <w:szCs w:val="16"/>
              </w:rPr>
            </w:pPr>
          </w:p>
        </w:tc>
      </w:tr>
      <w:tr w:rsidR="007D7312" w14:paraId="5A0308CF" w14:textId="77777777" w:rsidTr="009878E2">
        <w:trPr>
          <w:trHeight w:val="535"/>
        </w:trPr>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5143049"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Termin, do którego nastąpi przeniesienie prawa własności nieruchomości</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D3258" w14:textId="77777777" w:rsidR="007D7312" w:rsidRDefault="007D7312"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31-12-2028 r.</w:t>
            </w:r>
          </w:p>
          <w:p w14:paraId="7DD11AEE" w14:textId="77777777" w:rsidR="007D7312" w:rsidRDefault="007D7312" w:rsidP="009878E2">
            <w:pPr>
              <w:pStyle w:val="Standard"/>
              <w:snapToGrid w:val="0"/>
              <w:spacing w:after="0" w:line="240" w:lineRule="auto"/>
              <w:rPr>
                <w:rFonts w:ascii="Verdana" w:hAnsi="Verdana" w:cs="Verdana"/>
                <w:b/>
                <w:bCs/>
                <w:sz w:val="16"/>
                <w:szCs w:val="16"/>
              </w:rPr>
            </w:pPr>
          </w:p>
        </w:tc>
      </w:tr>
      <w:tr w:rsidR="007D7312" w14:paraId="52F8A927" w14:textId="77777777" w:rsidTr="009878E2">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175D0C7"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lastRenderedPageBreak/>
              <w:t>Opis przedsięwzięcia deweloperskiego</w:t>
            </w: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5FD74B7E"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liczba budynków</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7FB83" w14:textId="6BD9AF93"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1</w:t>
            </w:r>
            <w:r w:rsidR="00464803">
              <w:rPr>
                <w:rFonts w:ascii="Verdana" w:hAnsi="Verdana" w:cs="Verdana"/>
                <w:sz w:val="16"/>
                <w:szCs w:val="16"/>
              </w:rPr>
              <w:t>1</w:t>
            </w:r>
          </w:p>
        </w:tc>
      </w:tr>
      <w:tr w:rsidR="007D7312" w14:paraId="4DFB673B"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87E31D5" w14:textId="77777777" w:rsidR="007D7312" w:rsidRDefault="007D7312" w:rsidP="009878E2">
            <w:pPr>
              <w:suppressAutoHyphens w:val="0"/>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C4A8B1A"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Rozmieszczenie budynków na nieruchomości (należy podać minimalny odstęp między budynkami)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72C4E" w14:textId="1C10FFFF" w:rsidR="007D7312" w:rsidRDefault="00464803"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6</w:t>
            </w:r>
            <w:r w:rsidR="007D7312">
              <w:rPr>
                <w:rFonts w:ascii="Verdana" w:hAnsi="Verdana" w:cs="Verdana"/>
                <w:sz w:val="16"/>
                <w:szCs w:val="16"/>
                <w:lang w:eastAsia="pl-PL"/>
              </w:rPr>
              <w:t>,84 m</w:t>
            </w:r>
          </w:p>
        </w:tc>
      </w:tr>
      <w:tr w:rsidR="007D7312" w14:paraId="3DE39EBD"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0B4136E"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Sposób pomiaru powierzchni lokalu mieszkalnego lub domu jednorodzinnego</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A4A5C"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wg normy PN-ISO 9836:1997</w:t>
            </w:r>
          </w:p>
        </w:tc>
      </w:tr>
      <w:tr w:rsidR="007D7312" w14:paraId="113018DC" w14:textId="77777777" w:rsidTr="009878E2">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04D810A"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Zamierzony sposób i procentowy udział źródeł finansowania przedsięwzięcia deweloperskiego</w:t>
            </w:r>
            <w:r>
              <w:rPr>
                <w:rFonts w:ascii="Verdana" w:hAnsi="Verdana"/>
                <w:sz w:val="16"/>
                <w:szCs w:val="16"/>
              </w:rPr>
              <w:t xml:space="preserve"> lub zadania inwestycyjnego</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C484F"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Rodzaj posiadanych środków finansowych – kredyt, środki własne, inne</w:t>
            </w:r>
          </w:p>
        </w:tc>
        <w:tc>
          <w:tcPr>
            <w:tcW w:w="306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74EB2DA"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Kredyt – 80%, środki własne – 20 %</w:t>
            </w:r>
          </w:p>
        </w:tc>
      </w:tr>
      <w:tr w:rsidR="007D7312" w14:paraId="1F412EB2"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D366438" w14:textId="77777777" w:rsidR="007D7312" w:rsidRDefault="007D7312" w:rsidP="009878E2">
            <w:pPr>
              <w:suppressAutoHyphens w:val="0"/>
            </w:pP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FB04E" w14:textId="77777777" w:rsidR="007D7312" w:rsidRDefault="007D7312" w:rsidP="009878E2">
            <w:pPr>
              <w:pStyle w:val="Standard"/>
              <w:autoSpaceDE w:val="0"/>
              <w:spacing w:after="0" w:line="240" w:lineRule="auto"/>
              <w:rPr>
                <w:rFonts w:ascii="Verdana" w:hAnsi="Verdana" w:cs="TimesNewRomanPSMT, ''Times New"/>
                <w:bCs/>
                <w:sz w:val="16"/>
                <w:szCs w:val="16"/>
                <w:lang w:eastAsia="pl-PL"/>
              </w:rPr>
            </w:pPr>
            <w:r>
              <w:rPr>
                <w:rFonts w:ascii="Verdana" w:hAnsi="Verdana" w:cs="TimesNewRomanPSMT, ''Times New"/>
                <w:bCs/>
                <w:sz w:val="16"/>
                <w:szCs w:val="16"/>
                <w:lang w:eastAsia="pl-PL"/>
              </w:rPr>
              <w:t>W następujących instytucjach finansowych (wypełnia się w przypadku kredytu)</w:t>
            </w:r>
          </w:p>
        </w:tc>
        <w:tc>
          <w:tcPr>
            <w:tcW w:w="306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10B72D5" w14:textId="052E2BBC" w:rsidR="007D7312" w:rsidRDefault="00464803" w:rsidP="009878E2">
            <w:pPr>
              <w:pStyle w:val="Standard"/>
              <w:autoSpaceDE w:val="0"/>
              <w:spacing w:after="0" w:line="240" w:lineRule="auto"/>
              <w:rPr>
                <w:rFonts w:ascii="Verdana" w:hAnsi="Verdana" w:cs="TimesNewRomanPSMT, ''Times New"/>
                <w:bCs/>
                <w:sz w:val="16"/>
                <w:szCs w:val="16"/>
                <w:lang w:eastAsia="pl-PL"/>
              </w:rPr>
            </w:pPr>
            <w:r>
              <w:rPr>
                <w:rFonts w:ascii="Verdana" w:hAnsi="Verdana" w:cs="TimesNewRomanPSMT, ''Times New"/>
                <w:bCs/>
                <w:sz w:val="16"/>
                <w:szCs w:val="16"/>
                <w:lang w:eastAsia="pl-PL"/>
              </w:rPr>
              <w:t>Bank PKO BP w Jaśle</w:t>
            </w:r>
          </w:p>
        </w:tc>
      </w:tr>
      <w:tr w:rsidR="007D7312" w14:paraId="7A14E3B4" w14:textId="77777777" w:rsidTr="009878E2">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2A929EC"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Środki ochrony nabywców</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A129B"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Otwarty mieszkaniowy rachunek powierniczy*</w:t>
            </w:r>
          </w:p>
          <w:p w14:paraId="5368B646" w14:textId="77777777" w:rsidR="007D7312" w:rsidRDefault="007D7312" w:rsidP="009878E2">
            <w:pPr>
              <w:pStyle w:val="Standard"/>
              <w:spacing w:after="0" w:line="240" w:lineRule="auto"/>
              <w:rPr>
                <w:rFonts w:ascii="Verdana" w:hAnsi="Verdana" w:cs="TimesNewRomanPSMT, ''Times New"/>
                <w:strike/>
                <w:sz w:val="16"/>
                <w:szCs w:val="16"/>
                <w:lang w:eastAsia="pl-PL"/>
              </w:rPr>
            </w:pPr>
          </w:p>
        </w:tc>
        <w:tc>
          <w:tcPr>
            <w:tcW w:w="306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3257FD5" w14:textId="77777777" w:rsidR="007D7312" w:rsidRDefault="007D7312" w:rsidP="009878E2">
            <w:pPr>
              <w:suppressAutoHyphens w:val="0"/>
            </w:pPr>
            <w:r>
              <w:rPr>
                <w:rFonts w:ascii="Verdana" w:hAnsi="Verdana" w:cs="TimesNewRomanPSMT, ''Times New"/>
                <w:strike/>
                <w:sz w:val="16"/>
                <w:szCs w:val="16"/>
                <w:lang w:eastAsia="pl-PL"/>
              </w:rPr>
              <w:t>Zamknięty mieszkaniowy rachunek powierniczy*</w:t>
            </w:r>
          </w:p>
          <w:p w14:paraId="00A5F782" w14:textId="77777777" w:rsidR="007D7312" w:rsidRDefault="007D7312" w:rsidP="009878E2">
            <w:pPr>
              <w:pStyle w:val="Standard"/>
              <w:spacing w:after="0" w:line="240" w:lineRule="auto"/>
              <w:rPr>
                <w:rFonts w:ascii="Verdana" w:hAnsi="Verdana" w:cs="TimesNewRomanPSMT, ''Times New"/>
                <w:strike/>
                <w:sz w:val="16"/>
                <w:szCs w:val="16"/>
                <w:lang w:eastAsia="pl-PL"/>
              </w:rPr>
            </w:pPr>
          </w:p>
        </w:tc>
      </w:tr>
      <w:tr w:rsidR="007D7312" w14:paraId="18641AEB"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E707A6A" w14:textId="77777777" w:rsidR="007D7312" w:rsidRDefault="007D7312" w:rsidP="009878E2">
            <w:pPr>
              <w:suppressAutoHyphens w:val="0"/>
            </w:pP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4E37E"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Wysokość stawki procentowej, według której jest obliczana kwota składki na Deweloperski Fundusz Gwarancyjny</w:t>
            </w:r>
          </w:p>
          <w:p w14:paraId="186807FB" w14:textId="77777777" w:rsidR="007D7312" w:rsidRDefault="007D7312" w:rsidP="009878E2">
            <w:pPr>
              <w:pStyle w:val="Standard"/>
              <w:autoSpaceDE w:val="0"/>
              <w:spacing w:after="0" w:line="240" w:lineRule="auto"/>
              <w:rPr>
                <w:rFonts w:ascii="Verdana" w:hAnsi="Verdana" w:cs="TimesNewRomanPSMT, ''Times New"/>
                <w:strike/>
                <w:sz w:val="16"/>
                <w:szCs w:val="16"/>
                <w:lang w:eastAsia="pl-PL"/>
              </w:rPr>
            </w:pPr>
          </w:p>
        </w:tc>
        <w:tc>
          <w:tcPr>
            <w:tcW w:w="306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A06EC4B" w14:textId="77777777" w:rsidR="007D7312" w:rsidRDefault="007D7312" w:rsidP="009878E2">
            <w:pPr>
              <w:pStyle w:val="Standard"/>
              <w:autoSpaceDE w:val="0"/>
              <w:spacing w:after="0" w:line="240" w:lineRule="auto"/>
              <w:rPr>
                <w:rFonts w:ascii="Verdana" w:hAnsi="Verdana" w:cs="TimesNewRomanPSMT, ''Times New"/>
                <w:strike/>
                <w:sz w:val="16"/>
                <w:szCs w:val="16"/>
                <w:lang w:eastAsia="pl-PL"/>
              </w:rPr>
            </w:pPr>
            <w:r>
              <w:rPr>
                <w:rFonts w:ascii="Verdana" w:hAnsi="Verdana" w:cs="TimesNewRomanPSMT, ''Times New"/>
                <w:strike/>
                <w:sz w:val="16"/>
                <w:szCs w:val="16"/>
                <w:lang w:eastAsia="pl-PL"/>
              </w:rPr>
              <w:t xml:space="preserve"> </w:t>
            </w:r>
          </w:p>
          <w:p w14:paraId="26A3D75C" w14:textId="77777777" w:rsidR="007D7312" w:rsidRDefault="007D7312" w:rsidP="009878E2">
            <w:pPr>
              <w:pStyle w:val="Standard"/>
              <w:autoSpaceDE w:val="0"/>
              <w:spacing w:after="0" w:line="240" w:lineRule="auto"/>
              <w:rPr>
                <w:rFonts w:ascii="Verdana" w:hAnsi="Verdana" w:cs="TimesNewRomanPSMT, ''Times New"/>
                <w:strike/>
                <w:sz w:val="16"/>
                <w:szCs w:val="16"/>
                <w:lang w:eastAsia="pl-PL"/>
              </w:rPr>
            </w:pPr>
          </w:p>
          <w:p w14:paraId="76899D4A"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       0,45 %</w:t>
            </w:r>
          </w:p>
        </w:tc>
      </w:tr>
      <w:tr w:rsidR="007D7312" w14:paraId="7C5041D1"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36966BD"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Główne zasady funkcjonowania wybranego rodzaju zabezpieczenia środków nabywcy</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73170" w14:textId="77777777" w:rsidR="007D7312" w:rsidRDefault="007D7312" w:rsidP="009878E2">
            <w:pPr>
              <w:pStyle w:val="Standard"/>
              <w:snapToGrid w:val="0"/>
              <w:spacing w:after="0" w:line="240" w:lineRule="auto"/>
            </w:pPr>
            <w:r>
              <w:rPr>
                <w:rFonts w:ascii="Verdana" w:hAnsi="Verdana" w:cs="Verdana"/>
                <w:sz w:val="16"/>
                <w:szCs w:val="16"/>
                <w:lang w:eastAsia="pl-PL"/>
              </w:rPr>
              <w:t>Wpłaty od nabywców będą wpływały na konto dewelopera w ratach ustalonych zgodnie z harmonogramem prac budowlanych i po uprzedniej wizytacji osoby kontrolującej z Banku.</w:t>
            </w:r>
          </w:p>
        </w:tc>
      </w:tr>
      <w:tr w:rsidR="007D7312" w14:paraId="7F4EC58C"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DF9EE9B"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Nazwa instytucji zapewniającej bezpieczeństwo środków nabywcy</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37790" w14:textId="25EEE833" w:rsidR="007D7312" w:rsidRDefault="00464803" w:rsidP="009878E2">
            <w:pPr>
              <w:pStyle w:val="Standard"/>
              <w:autoSpaceDE w:val="0"/>
              <w:snapToGrid w:val="0"/>
              <w:spacing w:after="0" w:line="240" w:lineRule="auto"/>
              <w:rPr>
                <w:rFonts w:ascii="Verdana" w:hAnsi="Verdana" w:cs="TimesNewRomanPSMT, ''Times New"/>
                <w:sz w:val="16"/>
                <w:szCs w:val="16"/>
                <w:lang w:eastAsia="pl-PL"/>
              </w:rPr>
            </w:pPr>
            <w:r>
              <w:rPr>
                <w:rFonts w:ascii="Verdana" w:hAnsi="Verdana" w:cs="TimesNewRomanPSMT, ''Times New"/>
                <w:bCs/>
                <w:sz w:val="16"/>
                <w:szCs w:val="16"/>
                <w:lang w:eastAsia="pl-PL"/>
              </w:rPr>
              <w:t>Bank PKO BP w Jaśle</w:t>
            </w:r>
          </w:p>
        </w:tc>
      </w:tr>
      <w:tr w:rsidR="007D7312" w14:paraId="4FF3EFE8"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BFD7DD4"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Harmonogram przedsięwzięcia </w:t>
            </w:r>
            <w:proofErr w:type="gramStart"/>
            <w:r>
              <w:rPr>
                <w:rFonts w:ascii="Verdana" w:hAnsi="Verdana" w:cs="TimesNewRomanPSMT, ''Times New"/>
                <w:sz w:val="16"/>
                <w:szCs w:val="16"/>
                <w:lang w:eastAsia="pl-PL"/>
              </w:rPr>
              <w:t>deweloperskiego  lub</w:t>
            </w:r>
            <w:proofErr w:type="gramEnd"/>
            <w:r>
              <w:rPr>
                <w:rFonts w:ascii="Verdana" w:hAnsi="Verdana" w:cs="TimesNewRomanPSMT, ''Times New"/>
                <w:sz w:val="16"/>
                <w:szCs w:val="16"/>
                <w:lang w:eastAsia="pl-PL"/>
              </w:rPr>
              <w:t xml:space="preserve"> zadania inwestycyjnego</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0EC22" w14:textId="77777777" w:rsidR="007D7312" w:rsidRDefault="007D7312" w:rsidP="009878E2">
            <w:pPr>
              <w:pStyle w:val="Standard"/>
              <w:spacing w:before="30" w:after="0" w:line="240" w:lineRule="auto"/>
            </w:pPr>
            <w:proofErr w:type="gramStart"/>
            <w:r>
              <w:rPr>
                <w:rFonts w:ascii="Verdana" w:hAnsi="Verdana" w:cs="Arial"/>
                <w:b/>
                <w:sz w:val="16"/>
                <w:szCs w:val="16"/>
              </w:rPr>
              <w:t>E</w:t>
            </w:r>
            <w:r>
              <w:rPr>
                <w:rFonts w:ascii="PKO Bank Polski" w:hAnsi="PKO Bank Polski" w:cs="Arial"/>
                <w:b/>
                <w:sz w:val="20"/>
                <w:szCs w:val="20"/>
                <w:shd w:val="clear" w:color="auto" w:fill="FFFFFF"/>
              </w:rPr>
              <w:t>tap  I</w:t>
            </w:r>
            <w:proofErr w:type="gramEnd"/>
            <w:r>
              <w:rPr>
                <w:rFonts w:ascii="PKO Bank Polski" w:hAnsi="PKO Bank Polski" w:cs="Arial"/>
                <w:b/>
                <w:sz w:val="20"/>
                <w:szCs w:val="20"/>
                <w:shd w:val="clear" w:color="auto" w:fill="FFFFFF"/>
              </w:rPr>
              <w:t xml:space="preserve"> –  10 % (do 30.10.2026 r.)</w:t>
            </w:r>
          </w:p>
          <w:p w14:paraId="67FF9E14" w14:textId="77777777" w:rsidR="007D7312" w:rsidRDefault="007D7312" w:rsidP="009878E2">
            <w:pPr>
              <w:pStyle w:val="Standard"/>
              <w:spacing w:before="30" w:after="0" w:line="240" w:lineRule="auto"/>
            </w:pPr>
            <w:r>
              <w:rPr>
                <w:rFonts w:ascii="PKO Bank Polski" w:hAnsi="PKO Bank Polski" w:cs="Arial"/>
                <w:sz w:val="16"/>
                <w:szCs w:val="16"/>
              </w:rPr>
              <w:t xml:space="preserve">1)ROBOTY ZIEMNE, FUNDAMENTY, </w:t>
            </w:r>
            <w:proofErr w:type="gramStart"/>
            <w:r>
              <w:rPr>
                <w:rFonts w:ascii="PKO Bank Polski" w:hAnsi="PKO Bank Polski" w:cs="Arial"/>
                <w:sz w:val="16"/>
                <w:szCs w:val="16"/>
              </w:rPr>
              <w:t>IZOLACJE  -</w:t>
            </w:r>
            <w:proofErr w:type="gramEnd"/>
            <w:r>
              <w:rPr>
                <w:rFonts w:ascii="PKO Bank Polski" w:hAnsi="PKO Bank Polski" w:cs="Arial"/>
                <w:sz w:val="16"/>
                <w:szCs w:val="16"/>
              </w:rPr>
              <w:t xml:space="preserve"> 87%</w:t>
            </w:r>
          </w:p>
          <w:p w14:paraId="54605B47" w14:textId="77777777" w:rsidR="007D7312" w:rsidRDefault="007D7312" w:rsidP="009878E2">
            <w:pPr>
              <w:pStyle w:val="Standard"/>
              <w:spacing w:before="30" w:after="0" w:line="240" w:lineRule="auto"/>
              <w:rPr>
                <w:rFonts w:ascii="PKO Bank Polski" w:hAnsi="PKO Bank Polski" w:cs="Arial"/>
                <w:b/>
                <w:sz w:val="20"/>
                <w:szCs w:val="20"/>
              </w:rPr>
            </w:pPr>
            <w:r>
              <w:rPr>
                <w:rFonts w:ascii="PKO Bank Polski" w:hAnsi="PKO Bank Polski" w:cs="Arial"/>
                <w:b/>
                <w:sz w:val="20"/>
                <w:szCs w:val="20"/>
              </w:rPr>
              <w:t>Etap II – 25% (</w:t>
            </w:r>
            <w:proofErr w:type="gramStart"/>
            <w:r>
              <w:rPr>
                <w:rFonts w:ascii="PKO Bank Polski" w:hAnsi="PKO Bank Polski" w:cs="Arial"/>
                <w:b/>
                <w:sz w:val="20"/>
                <w:szCs w:val="20"/>
              </w:rPr>
              <w:t>do  30.</w:t>
            </w:r>
            <w:proofErr w:type="gramEnd"/>
            <w:r>
              <w:rPr>
                <w:rFonts w:ascii="PKO Bank Polski" w:hAnsi="PKO Bank Polski" w:cs="Arial"/>
                <w:b/>
                <w:sz w:val="20"/>
                <w:szCs w:val="20"/>
              </w:rPr>
              <w:t>12.2026r.)</w:t>
            </w:r>
          </w:p>
          <w:p w14:paraId="0F9A8FDB" w14:textId="77777777" w:rsidR="007D7312" w:rsidRDefault="007D7312" w:rsidP="009878E2">
            <w:pPr>
              <w:pStyle w:val="Standard"/>
              <w:spacing w:before="30" w:after="0" w:line="240" w:lineRule="auto"/>
            </w:pPr>
            <w:r>
              <w:rPr>
                <w:rFonts w:ascii="PKO Bank Polski" w:hAnsi="PKO Bank Polski" w:cs="Arial"/>
                <w:sz w:val="16"/>
                <w:szCs w:val="16"/>
              </w:rPr>
              <w:t xml:space="preserve">1) ROBOTY ZIEMNE, FUNDAMENTY, </w:t>
            </w:r>
            <w:proofErr w:type="gramStart"/>
            <w:r>
              <w:rPr>
                <w:rFonts w:ascii="PKO Bank Polski" w:hAnsi="PKO Bank Polski" w:cs="Arial"/>
                <w:sz w:val="16"/>
                <w:szCs w:val="16"/>
              </w:rPr>
              <w:t>IZOLACJE  -</w:t>
            </w:r>
            <w:proofErr w:type="gramEnd"/>
            <w:r>
              <w:rPr>
                <w:rFonts w:ascii="PKO Bank Polski" w:hAnsi="PKO Bank Polski" w:cs="Arial"/>
                <w:sz w:val="16"/>
                <w:szCs w:val="16"/>
              </w:rPr>
              <w:t xml:space="preserve"> 100%</w:t>
            </w:r>
          </w:p>
          <w:p w14:paraId="378D8EF7" w14:textId="77777777" w:rsidR="007D7312" w:rsidRDefault="007D7312"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 xml:space="preserve">2) ŚCIANY KONSTRUKCYJNE I DZIAŁOWE, STROPY ORAZ </w:t>
            </w:r>
            <w:proofErr w:type="gramStart"/>
            <w:r>
              <w:rPr>
                <w:rFonts w:ascii="PKO Bank Polski" w:hAnsi="PKO Bank Polski" w:cs="Arial"/>
                <w:sz w:val="16"/>
                <w:szCs w:val="16"/>
              </w:rPr>
              <w:t>BALKONY  SCHODY</w:t>
            </w:r>
            <w:proofErr w:type="gramEnd"/>
            <w:r>
              <w:rPr>
                <w:rFonts w:ascii="PKO Bank Polski" w:hAnsi="PKO Bank Polski" w:cs="Arial"/>
                <w:sz w:val="16"/>
                <w:szCs w:val="16"/>
              </w:rPr>
              <w:t>- 50%</w:t>
            </w:r>
          </w:p>
          <w:p w14:paraId="4CB25B5E" w14:textId="77777777" w:rsidR="007D7312" w:rsidRDefault="007D7312" w:rsidP="009878E2">
            <w:pPr>
              <w:pStyle w:val="Standard"/>
              <w:spacing w:before="30" w:after="0" w:line="240" w:lineRule="auto"/>
            </w:pPr>
            <w:r>
              <w:rPr>
                <w:rFonts w:ascii="PKO Bank Polski" w:hAnsi="PKO Bank Polski"/>
                <w:sz w:val="16"/>
                <w:szCs w:val="16"/>
              </w:rPr>
              <w:t>3) INSTALACJA WODNO-KANALIZACYJNA – 50%</w:t>
            </w:r>
          </w:p>
          <w:p w14:paraId="7168037B" w14:textId="77777777" w:rsidR="007D7312" w:rsidRDefault="007D7312" w:rsidP="009878E2">
            <w:pPr>
              <w:pStyle w:val="Standard"/>
              <w:spacing w:before="30" w:after="0" w:line="240" w:lineRule="auto"/>
              <w:rPr>
                <w:rFonts w:ascii="PKO Bank Polski" w:hAnsi="PKO Bank Polski"/>
                <w:b/>
                <w:sz w:val="20"/>
                <w:szCs w:val="20"/>
                <w:shd w:val="clear" w:color="auto" w:fill="FFFFFF"/>
              </w:rPr>
            </w:pPr>
            <w:r>
              <w:rPr>
                <w:rFonts w:ascii="PKO Bank Polski" w:hAnsi="PKO Bank Polski"/>
                <w:b/>
                <w:sz w:val="20"/>
                <w:szCs w:val="20"/>
                <w:shd w:val="clear" w:color="auto" w:fill="FFFFFF"/>
              </w:rPr>
              <w:t>Etap III – 25% (do 31.04.2027r.)</w:t>
            </w:r>
          </w:p>
          <w:p w14:paraId="3E5A79D3" w14:textId="77777777" w:rsidR="007D7312" w:rsidRDefault="007D7312" w:rsidP="009878E2">
            <w:pPr>
              <w:rPr>
                <w:rFonts w:ascii="PKO Bank Polski" w:hAnsi="PKO Bank Polski" w:hint="eastAsia"/>
                <w:sz w:val="16"/>
                <w:szCs w:val="16"/>
              </w:rPr>
            </w:pPr>
            <w:r>
              <w:rPr>
                <w:rFonts w:ascii="PKO Bank Polski" w:hAnsi="PKO Bank Polski"/>
                <w:sz w:val="16"/>
                <w:szCs w:val="16"/>
              </w:rPr>
              <w:t xml:space="preserve">1)ŚCIANY KONSTRUKCYJNE I DZIAŁOWE, STROPY ORAZ BALKONY, </w:t>
            </w:r>
          </w:p>
          <w:p w14:paraId="30005C1C" w14:textId="77777777" w:rsidR="007D7312" w:rsidRDefault="007D7312" w:rsidP="009878E2">
            <w:pPr>
              <w:rPr>
                <w:rFonts w:ascii="PKO Bank Polski" w:hAnsi="PKO Bank Polski" w:hint="eastAsia"/>
                <w:sz w:val="16"/>
                <w:szCs w:val="16"/>
              </w:rPr>
            </w:pPr>
            <w:r>
              <w:rPr>
                <w:rFonts w:ascii="PKO Bank Polski" w:hAnsi="PKO Bank Polski"/>
                <w:sz w:val="16"/>
                <w:szCs w:val="16"/>
              </w:rPr>
              <w:t xml:space="preserve">  </w:t>
            </w:r>
            <w:proofErr w:type="gramStart"/>
            <w:r>
              <w:rPr>
                <w:rFonts w:ascii="PKO Bank Polski" w:hAnsi="PKO Bank Polski"/>
                <w:sz w:val="16"/>
                <w:szCs w:val="16"/>
              </w:rPr>
              <w:t>SCHODY  –</w:t>
            </w:r>
            <w:proofErr w:type="gramEnd"/>
            <w:r>
              <w:rPr>
                <w:rFonts w:ascii="PKO Bank Polski" w:hAnsi="PKO Bank Polski"/>
                <w:sz w:val="16"/>
                <w:szCs w:val="16"/>
              </w:rPr>
              <w:t xml:space="preserve">  80%</w:t>
            </w:r>
          </w:p>
          <w:p w14:paraId="18DA6A74" w14:textId="77777777" w:rsidR="007D7312" w:rsidRDefault="007D7312" w:rsidP="009878E2">
            <w:pPr>
              <w:rPr>
                <w:rFonts w:ascii="PKO Bank Polski" w:hAnsi="PKO Bank Polski" w:hint="eastAsia"/>
                <w:sz w:val="16"/>
                <w:szCs w:val="16"/>
              </w:rPr>
            </w:pPr>
            <w:r>
              <w:rPr>
                <w:rFonts w:ascii="PKO Bank Polski" w:hAnsi="PKO Bank Polski"/>
                <w:sz w:val="16"/>
                <w:szCs w:val="16"/>
              </w:rPr>
              <w:t xml:space="preserve">2) </w:t>
            </w:r>
            <w:proofErr w:type="gramStart"/>
            <w:r>
              <w:rPr>
                <w:rFonts w:ascii="PKO Bank Polski" w:hAnsi="PKO Bank Polski"/>
                <w:sz w:val="16"/>
                <w:szCs w:val="16"/>
              </w:rPr>
              <w:t>DACH :</w:t>
            </w:r>
            <w:proofErr w:type="gramEnd"/>
            <w:r>
              <w:rPr>
                <w:rFonts w:ascii="PKO Bank Polski" w:hAnsi="PKO Bank Polski"/>
                <w:sz w:val="16"/>
                <w:szCs w:val="16"/>
              </w:rPr>
              <w:t xml:space="preserve"> KONSTRUKCJA, POKRYCIE, OCIEPLENIE, PODBITKA, OBRÓBKI                     BLACHARSKIE, ORYNNOWANIE – 50%</w:t>
            </w:r>
          </w:p>
          <w:p w14:paraId="0E32942C" w14:textId="77777777" w:rsidR="007D7312" w:rsidRDefault="007D7312" w:rsidP="009878E2">
            <w:pPr>
              <w:rPr>
                <w:rFonts w:ascii="PKO Bank Polski" w:hAnsi="PKO Bank Polski" w:hint="eastAsia"/>
                <w:sz w:val="16"/>
                <w:szCs w:val="16"/>
              </w:rPr>
            </w:pPr>
            <w:r>
              <w:rPr>
                <w:rFonts w:ascii="PKO Bank Polski" w:hAnsi="PKO Bank Polski"/>
                <w:sz w:val="16"/>
                <w:szCs w:val="16"/>
              </w:rPr>
              <w:t>3) STOLARKA OKIENNA – 50%</w:t>
            </w:r>
          </w:p>
          <w:p w14:paraId="456B2005" w14:textId="77777777" w:rsidR="007D7312" w:rsidRDefault="007D7312" w:rsidP="009878E2">
            <w:pPr>
              <w:tabs>
                <w:tab w:val="left" w:pos="3880"/>
              </w:tabs>
              <w:rPr>
                <w:rFonts w:ascii="PKO Bank Polski" w:hAnsi="PKO Bank Polski" w:hint="eastAsia"/>
                <w:sz w:val="16"/>
                <w:szCs w:val="16"/>
              </w:rPr>
            </w:pPr>
            <w:r>
              <w:rPr>
                <w:rFonts w:ascii="PKO Bank Polski" w:hAnsi="PKO Bank Polski"/>
                <w:sz w:val="16"/>
                <w:szCs w:val="16"/>
              </w:rPr>
              <w:t>4) STOLARKA DRZWIOWA I BRAMY ZEWNĘTRZNE – 50%</w:t>
            </w:r>
          </w:p>
          <w:p w14:paraId="39B836F5" w14:textId="77777777" w:rsidR="007D7312" w:rsidRDefault="007D7312"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 xml:space="preserve">5) TYNKI </w:t>
            </w:r>
            <w:proofErr w:type="gramStart"/>
            <w:r>
              <w:rPr>
                <w:rFonts w:ascii="PKO Bank Polski" w:hAnsi="PKO Bank Polski" w:cs="Arial"/>
                <w:sz w:val="16"/>
                <w:szCs w:val="16"/>
              </w:rPr>
              <w:t>WEWNĘTRZNE  -</w:t>
            </w:r>
            <w:proofErr w:type="gramEnd"/>
            <w:r>
              <w:rPr>
                <w:rFonts w:ascii="PKO Bank Polski" w:hAnsi="PKO Bank Polski" w:cs="Arial"/>
                <w:sz w:val="16"/>
                <w:szCs w:val="16"/>
              </w:rPr>
              <w:t xml:space="preserve"> 50%</w:t>
            </w:r>
          </w:p>
          <w:p w14:paraId="6B21385B" w14:textId="77777777" w:rsidR="007D7312" w:rsidRDefault="007D7312" w:rsidP="009878E2">
            <w:pPr>
              <w:pStyle w:val="Standard"/>
              <w:spacing w:before="30" w:after="0" w:line="240" w:lineRule="auto"/>
            </w:pPr>
            <w:r>
              <w:rPr>
                <w:rFonts w:ascii="PKO Bank Polski" w:hAnsi="PKO Bank Polski"/>
                <w:sz w:val="16"/>
                <w:szCs w:val="16"/>
              </w:rPr>
              <w:t>6) INSTALACJA ELEKTRYCZNA I TELETECHNICZNA – 50%</w:t>
            </w:r>
          </w:p>
          <w:p w14:paraId="747BF5B7" w14:textId="77777777" w:rsidR="007D7312" w:rsidRDefault="007D7312" w:rsidP="009878E2">
            <w:pPr>
              <w:pStyle w:val="Standard"/>
              <w:spacing w:before="30" w:after="0" w:line="240" w:lineRule="auto"/>
              <w:rPr>
                <w:rFonts w:ascii="PKO Bank Polski" w:hAnsi="PKO Bank Polski" w:cs="Arial"/>
                <w:b/>
                <w:sz w:val="20"/>
                <w:szCs w:val="20"/>
              </w:rPr>
            </w:pPr>
            <w:r>
              <w:rPr>
                <w:rFonts w:ascii="PKO Bank Polski" w:hAnsi="PKO Bank Polski" w:cs="Arial"/>
                <w:b/>
                <w:sz w:val="20"/>
                <w:szCs w:val="20"/>
              </w:rPr>
              <w:t>Etap IV – 25 % (do 31.07.2027 r.)</w:t>
            </w:r>
          </w:p>
          <w:p w14:paraId="528E54A8" w14:textId="77777777" w:rsidR="007D7312" w:rsidRDefault="007D7312" w:rsidP="009878E2">
            <w:pPr>
              <w:pStyle w:val="Standard"/>
              <w:spacing w:before="30" w:after="0" w:line="240" w:lineRule="auto"/>
              <w:rPr>
                <w:rFonts w:ascii="PKO Bank Polski" w:hAnsi="PKO Bank Polski"/>
                <w:sz w:val="16"/>
                <w:szCs w:val="16"/>
              </w:rPr>
            </w:pPr>
            <w:r>
              <w:rPr>
                <w:rFonts w:ascii="PKO Bank Polski" w:hAnsi="PKO Bank Polski"/>
                <w:sz w:val="16"/>
                <w:szCs w:val="16"/>
              </w:rPr>
              <w:t xml:space="preserve">1)ŚCIANY KONSTRUKCYJNE I DZIAŁOWE, STROPY ORAZ </w:t>
            </w:r>
            <w:proofErr w:type="gramStart"/>
            <w:r>
              <w:rPr>
                <w:rFonts w:ascii="PKO Bank Polski" w:hAnsi="PKO Bank Polski"/>
                <w:sz w:val="16"/>
                <w:szCs w:val="16"/>
              </w:rPr>
              <w:t>BALKONY  -</w:t>
            </w:r>
            <w:proofErr w:type="gramEnd"/>
            <w:r>
              <w:rPr>
                <w:rFonts w:ascii="PKO Bank Polski" w:hAnsi="PKO Bank Polski"/>
                <w:sz w:val="16"/>
                <w:szCs w:val="16"/>
              </w:rPr>
              <w:t xml:space="preserve"> 100%</w:t>
            </w:r>
          </w:p>
          <w:p w14:paraId="39528F84" w14:textId="77777777" w:rsidR="007D7312" w:rsidRDefault="007D7312" w:rsidP="009878E2">
            <w:pPr>
              <w:pStyle w:val="Standard"/>
              <w:spacing w:before="30" w:after="0" w:line="240" w:lineRule="auto"/>
              <w:rPr>
                <w:rFonts w:ascii="PKO Bank Polski" w:hAnsi="PKO Bank Polski"/>
                <w:sz w:val="16"/>
                <w:szCs w:val="16"/>
              </w:rPr>
            </w:pPr>
            <w:r>
              <w:rPr>
                <w:rFonts w:ascii="PKO Bank Polski" w:hAnsi="PKO Bank Polski"/>
                <w:sz w:val="16"/>
                <w:szCs w:val="16"/>
              </w:rPr>
              <w:t>2)SCHODY I BALUSTRADY – 50%</w:t>
            </w:r>
          </w:p>
          <w:p w14:paraId="2F5896AB" w14:textId="77777777" w:rsidR="007D7312" w:rsidRDefault="007D7312" w:rsidP="009878E2">
            <w:pPr>
              <w:pStyle w:val="Standard"/>
              <w:spacing w:before="30" w:after="0" w:line="240" w:lineRule="auto"/>
              <w:rPr>
                <w:rFonts w:ascii="PKO Bank Polski" w:hAnsi="PKO Bank Polski"/>
                <w:sz w:val="16"/>
                <w:szCs w:val="16"/>
              </w:rPr>
            </w:pPr>
            <w:r>
              <w:rPr>
                <w:rFonts w:ascii="PKO Bank Polski" w:hAnsi="PKO Bank Polski"/>
                <w:sz w:val="16"/>
                <w:szCs w:val="16"/>
              </w:rPr>
              <w:t>3)</w:t>
            </w:r>
            <w:proofErr w:type="gramStart"/>
            <w:r>
              <w:rPr>
                <w:rFonts w:ascii="PKO Bank Polski" w:hAnsi="PKO Bank Polski"/>
                <w:sz w:val="16"/>
                <w:szCs w:val="16"/>
              </w:rPr>
              <w:t>DACH :</w:t>
            </w:r>
            <w:proofErr w:type="gramEnd"/>
            <w:r>
              <w:rPr>
                <w:rFonts w:ascii="PKO Bank Polski" w:hAnsi="PKO Bank Polski"/>
                <w:sz w:val="16"/>
                <w:szCs w:val="16"/>
              </w:rPr>
              <w:t xml:space="preserve"> KONSTRUKCJA, POKRYCIE, OCIEPLENIE, PODBITKA, OBRÓBKI 4)BLACHARSKIE, ORYNNOWANIE – 100% </w:t>
            </w:r>
          </w:p>
          <w:p w14:paraId="7498DE2F" w14:textId="77777777" w:rsidR="007D7312" w:rsidRDefault="007D7312" w:rsidP="009878E2">
            <w:pPr>
              <w:pStyle w:val="Standard"/>
              <w:spacing w:before="30" w:after="0" w:line="240" w:lineRule="auto"/>
              <w:rPr>
                <w:rFonts w:ascii="PKO Bank Polski" w:hAnsi="PKO Bank Polski"/>
                <w:sz w:val="16"/>
                <w:szCs w:val="16"/>
              </w:rPr>
            </w:pPr>
            <w:r>
              <w:rPr>
                <w:rFonts w:ascii="PKO Bank Polski" w:hAnsi="PKO Bank Polski"/>
                <w:sz w:val="16"/>
                <w:szCs w:val="16"/>
              </w:rPr>
              <w:t>5)STOLARKA OKIENNA 100%</w:t>
            </w:r>
          </w:p>
          <w:p w14:paraId="27909687" w14:textId="77777777" w:rsidR="007D7312" w:rsidRDefault="007D7312" w:rsidP="009878E2">
            <w:pPr>
              <w:pStyle w:val="Standard"/>
              <w:spacing w:before="30" w:after="0" w:line="240" w:lineRule="auto"/>
              <w:rPr>
                <w:rFonts w:ascii="PKO Bank Polski" w:hAnsi="PKO Bank Polski" w:cs="Arial"/>
                <w:b/>
                <w:sz w:val="20"/>
                <w:szCs w:val="20"/>
              </w:rPr>
            </w:pPr>
            <w:r>
              <w:rPr>
                <w:rFonts w:ascii="PKO Bank Polski" w:hAnsi="PKO Bank Polski"/>
                <w:sz w:val="16"/>
                <w:szCs w:val="16"/>
              </w:rPr>
              <w:t>6)STOLARKA DRZWIOWA I BRAMY ZEWNĘTRZNE – 100%</w:t>
            </w:r>
          </w:p>
          <w:p w14:paraId="70EB90C8" w14:textId="77777777" w:rsidR="007D7312" w:rsidRDefault="007D7312" w:rsidP="009878E2">
            <w:pPr>
              <w:rPr>
                <w:rFonts w:ascii="PKO Bank Polski" w:hAnsi="PKO Bank Polski" w:hint="eastAsia"/>
                <w:sz w:val="16"/>
                <w:szCs w:val="16"/>
              </w:rPr>
            </w:pPr>
            <w:r>
              <w:rPr>
                <w:rFonts w:ascii="PKO Bank Polski" w:hAnsi="PKO Bank Polski"/>
                <w:sz w:val="16"/>
                <w:szCs w:val="16"/>
              </w:rPr>
              <w:t>7) TYNKI WEWNĘTRZNE – 100%</w:t>
            </w:r>
          </w:p>
          <w:p w14:paraId="181E3D66" w14:textId="77777777" w:rsidR="007D7312" w:rsidRDefault="007D7312" w:rsidP="009878E2">
            <w:pPr>
              <w:rPr>
                <w:rFonts w:ascii="PKO Bank Polski" w:hAnsi="PKO Bank Polski" w:hint="eastAsia"/>
                <w:sz w:val="16"/>
                <w:szCs w:val="16"/>
              </w:rPr>
            </w:pPr>
            <w:r>
              <w:rPr>
                <w:rFonts w:ascii="PKO Bank Polski" w:hAnsi="PKO Bank Polski"/>
                <w:sz w:val="16"/>
                <w:szCs w:val="16"/>
              </w:rPr>
              <w:t xml:space="preserve">8) PODŁOŻA I POSADZKI – 50% </w:t>
            </w:r>
          </w:p>
          <w:p w14:paraId="5B262587" w14:textId="77777777" w:rsidR="007D7312" w:rsidRDefault="007D7312" w:rsidP="009878E2">
            <w:pPr>
              <w:rPr>
                <w:rFonts w:ascii="PKO Bank Polski" w:hAnsi="PKO Bank Polski" w:hint="eastAsia"/>
                <w:sz w:val="16"/>
                <w:szCs w:val="16"/>
              </w:rPr>
            </w:pPr>
            <w:r>
              <w:rPr>
                <w:rFonts w:ascii="PKO Bank Polski" w:hAnsi="PKO Bank Polski"/>
                <w:sz w:val="16"/>
                <w:szCs w:val="16"/>
              </w:rPr>
              <w:t>9) ELEWACJA, TERMOIZOLACJA, PARAPETY ZEWNĘTRZNE – 50 %</w:t>
            </w:r>
          </w:p>
          <w:p w14:paraId="617AA414" w14:textId="77777777" w:rsidR="007D7312" w:rsidRDefault="007D7312" w:rsidP="009878E2">
            <w:pPr>
              <w:rPr>
                <w:rFonts w:ascii="PKO Bank Polski" w:hAnsi="PKO Bank Polski" w:hint="eastAsia"/>
                <w:sz w:val="16"/>
                <w:szCs w:val="16"/>
              </w:rPr>
            </w:pPr>
            <w:r>
              <w:rPr>
                <w:rFonts w:ascii="PKO Bank Polski" w:hAnsi="PKO Bank Polski"/>
                <w:sz w:val="16"/>
                <w:szCs w:val="16"/>
              </w:rPr>
              <w:t>10) MONTAŻ PIECA GAZOWEGO I GRZEJNIKÓW – 50%</w:t>
            </w:r>
          </w:p>
          <w:p w14:paraId="38F56CA8" w14:textId="77777777" w:rsidR="007D7312" w:rsidRDefault="007D7312"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11) INSTALACJA ELEKTRYCZNA I TELETECHNICZNA – 25%</w:t>
            </w:r>
          </w:p>
          <w:p w14:paraId="3A563742" w14:textId="77777777" w:rsidR="007D7312" w:rsidRDefault="007D7312"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12) INSTALACJA GAZOWA 50%</w:t>
            </w:r>
          </w:p>
          <w:p w14:paraId="1892AABB" w14:textId="77777777" w:rsidR="007D7312" w:rsidRDefault="007D7312" w:rsidP="009878E2">
            <w:pPr>
              <w:pStyle w:val="Standard"/>
              <w:spacing w:before="30" w:after="0" w:line="240" w:lineRule="auto"/>
              <w:rPr>
                <w:rFonts w:ascii="PKO Bank Polski" w:hAnsi="PKO Bank Polski"/>
                <w:sz w:val="16"/>
                <w:szCs w:val="16"/>
              </w:rPr>
            </w:pPr>
            <w:r>
              <w:rPr>
                <w:rFonts w:ascii="PKO Bank Polski" w:hAnsi="PKO Bank Polski"/>
                <w:sz w:val="16"/>
                <w:szCs w:val="16"/>
              </w:rPr>
              <w:t>13) INSTALACJA CENTRALNEGO OGRZEWANIA I CIEPŁEJ WODY – 50%</w:t>
            </w:r>
          </w:p>
          <w:p w14:paraId="4DAC93E9" w14:textId="77777777" w:rsidR="007D7312" w:rsidRDefault="007D7312" w:rsidP="009878E2">
            <w:pPr>
              <w:rPr>
                <w:rFonts w:ascii="PKO Bank Polski" w:hAnsi="PKO Bank Polski" w:hint="eastAsia"/>
                <w:sz w:val="16"/>
                <w:szCs w:val="16"/>
              </w:rPr>
            </w:pPr>
            <w:r>
              <w:rPr>
                <w:rFonts w:ascii="PKO Bank Polski" w:hAnsi="PKO Bank Polski"/>
                <w:sz w:val="16"/>
                <w:szCs w:val="16"/>
              </w:rPr>
              <w:t>14) INSTALACJA WODNO-KANALIZACYJNA – 100%</w:t>
            </w:r>
          </w:p>
          <w:p w14:paraId="70B33286" w14:textId="77777777" w:rsidR="007D7312" w:rsidRDefault="007D7312" w:rsidP="009878E2">
            <w:pPr>
              <w:rPr>
                <w:rFonts w:ascii="PKO Bank Polski" w:hAnsi="PKO Bank Polski" w:hint="eastAsia"/>
                <w:sz w:val="16"/>
                <w:szCs w:val="16"/>
              </w:rPr>
            </w:pPr>
            <w:r>
              <w:rPr>
                <w:rFonts w:ascii="PKO Bank Polski" w:hAnsi="PKO Bank Polski"/>
                <w:sz w:val="16"/>
                <w:szCs w:val="16"/>
              </w:rPr>
              <w:t>15) OGRODZENIE -50 %</w:t>
            </w:r>
          </w:p>
          <w:p w14:paraId="25A63990" w14:textId="77777777" w:rsidR="007D7312" w:rsidRDefault="007D7312" w:rsidP="009878E2">
            <w:pPr>
              <w:rPr>
                <w:rFonts w:ascii="PKO Bank Polski" w:hAnsi="PKO Bank Polski" w:hint="eastAsia"/>
                <w:sz w:val="16"/>
                <w:szCs w:val="16"/>
              </w:rPr>
            </w:pPr>
            <w:r>
              <w:rPr>
                <w:rFonts w:ascii="PKO Bank Polski" w:hAnsi="PKO Bank Polski"/>
                <w:sz w:val="16"/>
                <w:szCs w:val="16"/>
              </w:rPr>
              <w:t>16) DROGI, CHODNIKI, OGRODZENIE, OŚWIETLENIE ZEWNĘTRZNE -50%</w:t>
            </w:r>
          </w:p>
          <w:p w14:paraId="74FB1EF4" w14:textId="77777777" w:rsidR="007D7312" w:rsidRDefault="007D7312" w:rsidP="009878E2">
            <w:pPr>
              <w:pStyle w:val="Standard"/>
              <w:spacing w:before="30" w:after="0" w:line="240" w:lineRule="auto"/>
              <w:rPr>
                <w:rFonts w:ascii="PKO Bank Polski" w:hAnsi="PKO Bank Polski" w:cs="Arial"/>
                <w:b/>
                <w:sz w:val="20"/>
                <w:szCs w:val="20"/>
              </w:rPr>
            </w:pPr>
            <w:r>
              <w:rPr>
                <w:rFonts w:ascii="PKO Bank Polski" w:hAnsi="PKO Bank Polski" w:cs="Arial"/>
                <w:b/>
                <w:sz w:val="20"/>
                <w:szCs w:val="20"/>
              </w:rPr>
              <w:t>Etap V –   15 % (do 30.12.2027 r.)</w:t>
            </w:r>
          </w:p>
          <w:p w14:paraId="60DF6815" w14:textId="77777777" w:rsidR="007D7312" w:rsidRDefault="007D7312" w:rsidP="009878E2">
            <w:pPr>
              <w:pStyle w:val="Standard"/>
              <w:spacing w:before="30" w:after="0" w:line="240" w:lineRule="auto"/>
              <w:rPr>
                <w:rFonts w:ascii="PKO Bank Polski" w:hAnsi="PKO Bank Polski"/>
                <w:sz w:val="16"/>
                <w:szCs w:val="16"/>
              </w:rPr>
            </w:pPr>
            <w:r>
              <w:rPr>
                <w:rFonts w:ascii="PKO Bank Polski" w:hAnsi="PKO Bank Polski"/>
                <w:sz w:val="16"/>
                <w:szCs w:val="16"/>
              </w:rPr>
              <w:t>1)PODŁOŻA I POSADZKI – 100%</w:t>
            </w:r>
          </w:p>
          <w:p w14:paraId="75A8C7C4" w14:textId="77777777" w:rsidR="007D7312" w:rsidRDefault="007D7312" w:rsidP="009878E2">
            <w:pPr>
              <w:pStyle w:val="Standard"/>
              <w:spacing w:before="30" w:after="0" w:line="240" w:lineRule="auto"/>
              <w:rPr>
                <w:rFonts w:ascii="PKO Bank Polski" w:hAnsi="PKO Bank Polski" w:cs="Arial"/>
                <w:b/>
                <w:sz w:val="20"/>
                <w:szCs w:val="20"/>
              </w:rPr>
            </w:pPr>
            <w:r>
              <w:rPr>
                <w:rFonts w:ascii="PKO Bank Polski" w:hAnsi="PKO Bank Polski"/>
                <w:sz w:val="16"/>
                <w:szCs w:val="16"/>
              </w:rPr>
              <w:t>2) MONTAŻ PIECA GAZOWEGO I GRZEJNIKÓW – 100%</w:t>
            </w:r>
          </w:p>
          <w:p w14:paraId="670497BF" w14:textId="77777777" w:rsidR="007D7312" w:rsidRDefault="007D7312" w:rsidP="009878E2">
            <w:pPr>
              <w:rPr>
                <w:rFonts w:ascii="PKO Bank Polski" w:hAnsi="PKO Bank Polski" w:hint="eastAsia"/>
                <w:sz w:val="16"/>
                <w:szCs w:val="16"/>
              </w:rPr>
            </w:pPr>
            <w:r>
              <w:rPr>
                <w:rFonts w:ascii="PKO Bank Polski" w:hAnsi="PKO Bank Polski"/>
                <w:sz w:val="16"/>
                <w:szCs w:val="16"/>
              </w:rPr>
              <w:t>3)INSTALACJA ELEKTRYCZNA I TELETECHNICZNA – 100%</w:t>
            </w:r>
          </w:p>
          <w:p w14:paraId="363E69CE" w14:textId="77777777" w:rsidR="007D7312" w:rsidRDefault="007D7312" w:rsidP="009878E2">
            <w:pPr>
              <w:rPr>
                <w:rFonts w:ascii="PKO Bank Polski" w:hAnsi="PKO Bank Polski" w:hint="eastAsia"/>
                <w:sz w:val="16"/>
                <w:szCs w:val="16"/>
              </w:rPr>
            </w:pPr>
            <w:r>
              <w:rPr>
                <w:rFonts w:ascii="PKO Bank Polski" w:hAnsi="PKO Bank Polski"/>
                <w:sz w:val="16"/>
                <w:szCs w:val="16"/>
              </w:rPr>
              <w:t>4) INSTALACJA CENTRALNEGO OGRZEWANIA I CIEPŁEJ WODY – 100%</w:t>
            </w:r>
          </w:p>
          <w:p w14:paraId="136DE180" w14:textId="77777777" w:rsidR="007D7312" w:rsidRDefault="007D7312" w:rsidP="009878E2">
            <w:pPr>
              <w:rPr>
                <w:rFonts w:ascii="PKO Bank Polski" w:hAnsi="PKO Bank Polski" w:hint="eastAsia"/>
                <w:sz w:val="16"/>
                <w:szCs w:val="16"/>
              </w:rPr>
            </w:pPr>
            <w:r>
              <w:rPr>
                <w:rFonts w:ascii="PKO Bank Polski" w:hAnsi="PKO Bank Polski"/>
                <w:sz w:val="16"/>
                <w:szCs w:val="16"/>
              </w:rPr>
              <w:t>5) INSTALACJA GAZOWA -100%</w:t>
            </w:r>
          </w:p>
          <w:p w14:paraId="7970A0EC" w14:textId="77777777" w:rsidR="007D7312" w:rsidRDefault="007D7312" w:rsidP="009878E2">
            <w:pPr>
              <w:rPr>
                <w:rFonts w:ascii="PKO Bank Polski" w:hAnsi="PKO Bank Polski" w:hint="eastAsia"/>
                <w:sz w:val="16"/>
                <w:szCs w:val="16"/>
              </w:rPr>
            </w:pPr>
            <w:r>
              <w:rPr>
                <w:rFonts w:ascii="PKO Bank Polski" w:hAnsi="PKO Bank Polski"/>
                <w:sz w:val="16"/>
                <w:szCs w:val="16"/>
              </w:rPr>
              <w:t>6) PRZYŁĄCZA TECHNICZNE – 100%</w:t>
            </w:r>
          </w:p>
          <w:p w14:paraId="70DA6B21" w14:textId="77777777" w:rsidR="007D7312" w:rsidRDefault="007D7312" w:rsidP="009878E2">
            <w:pPr>
              <w:rPr>
                <w:rFonts w:ascii="PKO Bank Polski" w:hAnsi="PKO Bank Polski" w:hint="eastAsia"/>
                <w:sz w:val="16"/>
                <w:szCs w:val="16"/>
              </w:rPr>
            </w:pPr>
            <w:r>
              <w:rPr>
                <w:rFonts w:ascii="PKO Bank Polski" w:hAnsi="PKO Bank Polski"/>
                <w:sz w:val="16"/>
                <w:szCs w:val="16"/>
              </w:rPr>
              <w:t>7) DROGI, CHODNIKI, OGRODZENIE, OŚWIETLENIE ZEWNĘTRZNE – 100%</w:t>
            </w:r>
          </w:p>
          <w:p w14:paraId="064CB253" w14:textId="77777777" w:rsidR="007D7312" w:rsidRDefault="007D7312"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8) OGRODZENIE - 100%</w:t>
            </w:r>
          </w:p>
          <w:p w14:paraId="4761CBD4" w14:textId="77777777" w:rsidR="007D7312" w:rsidRDefault="007D7312" w:rsidP="009878E2">
            <w:pPr>
              <w:pStyle w:val="Standard"/>
              <w:spacing w:before="30" w:after="0" w:line="240" w:lineRule="auto"/>
            </w:pPr>
            <w:r>
              <w:rPr>
                <w:rFonts w:ascii="PKO Bank Polski" w:hAnsi="PKO Bank Polski"/>
                <w:sz w:val="16"/>
                <w:szCs w:val="16"/>
              </w:rPr>
              <w:t>9) SCHODY I BALUSTRADY – 100%</w:t>
            </w:r>
          </w:p>
          <w:p w14:paraId="0DD56E44" w14:textId="77777777" w:rsidR="007D7312" w:rsidRDefault="007D7312" w:rsidP="009878E2">
            <w:pPr>
              <w:pStyle w:val="Standard"/>
              <w:spacing w:before="30" w:after="0" w:line="240" w:lineRule="auto"/>
              <w:rPr>
                <w:rFonts w:ascii="Verdana" w:hAnsi="Verdana" w:cs="Arial"/>
                <w:sz w:val="16"/>
                <w:szCs w:val="16"/>
              </w:rPr>
            </w:pPr>
          </w:p>
        </w:tc>
      </w:tr>
      <w:tr w:rsidR="007D7312" w14:paraId="20C1494E"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C4782E0"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lastRenderedPageBreak/>
              <w:t>Dopuszczenie waloryzacji ceny oraz określenie zasad waloryzacji</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4C549"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Brak</w:t>
            </w:r>
          </w:p>
        </w:tc>
      </w:tr>
      <w:tr w:rsidR="007D7312" w14:paraId="73728475" w14:textId="77777777" w:rsidTr="009878E2">
        <w:tc>
          <w:tcPr>
            <w:tcW w:w="973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225E943" w14:textId="77777777" w:rsidR="007D7312" w:rsidRDefault="007D7312" w:rsidP="009878E2">
            <w:pPr>
              <w:pStyle w:val="Standard"/>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t>WARUNKI ODSTĄPIENIA OD UMOWY DEWELOPERSKIEJ LUB UMOWY, O KTÓREJ MOWA W ART. 2 UST. 1 PKT 2, 3 LUB 5 USTAWY Z DNIA 20 MAJA 2021 R. O OCHRONIE PRAW NABYWCY LOKALU MIESZKALNEGO LUB DOMU JEDNORODZINNEGO ORAZ DEWELOPERSKIM FUNDUSZU GWARANCYJNYM</w:t>
            </w:r>
          </w:p>
        </w:tc>
      </w:tr>
      <w:tr w:rsidR="007D7312" w14:paraId="5D7BBED2" w14:textId="77777777" w:rsidTr="009878E2">
        <w:trPr>
          <w:trHeight w:val="163"/>
        </w:trPr>
        <w:tc>
          <w:tcPr>
            <w:tcW w:w="304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B506389"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na jakich można odstąpić od umowy deweloperskiej lub jednej z umów, o których mowa w art. 2 ust. 1 pkt 2, 3 lub 5 ustawy z dnia 20 maja 2021 r. o ochronie praw nabywcy lokalu mieszkalnego lub domu jednorodzinnego oraz Deweloperskim Funduszu Gwarancyjnym</w:t>
            </w:r>
          </w:p>
        </w:tc>
        <w:tc>
          <w:tcPr>
            <w:tcW w:w="668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728F5" w14:textId="77777777" w:rsidR="007D7312" w:rsidRDefault="007D7312" w:rsidP="009878E2">
            <w:pPr>
              <w:pStyle w:val="Standard"/>
              <w:spacing w:before="30" w:after="0" w:line="270" w:lineRule="exact"/>
            </w:pPr>
            <w:r>
              <w:rPr>
                <w:rFonts w:ascii="Verdana" w:hAnsi="Verdana" w:cs="Verdana"/>
                <w:sz w:val="16"/>
                <w:szCs w:val="16"/>
                <w:lang w:eastAsia="pl-PL"/>
              </w:rPr>
              <w:t xml:space="preserve">Zgodnie z ustawą z dnia </w:t>
            </w:r>
            <w:r>
              <w:rPr>
                <w:rFonts w:ascii="Verdana" w:hAnsi="Verdana"/>
                <w:sz w:val="16"/>
                <w:szCs w:val="16"/>
              </w:rPr>
              <w:t xml:space="preserve">z dnia 20 maja 2021 r.  o ochronie praw nabywcy lokalu mieszkalnego lub domu </w:t>
            </w:r>
            <w:proofErr w:type="gramStart"/>
            <w:r>
              <w:rPr>
                <w:rFonts w:ascii="Verdana" w:hAnsi="Verdana"/>
                <w:sz w:val="16"/>
                <w:szCs w:val="16"/>
              </w:rPr>
              <w:t>jednorodzinnego  oraz</w:t>
            </w:r>
            <w:proofErr w:type="gramEnd"/>
            <w:r>
              <w:rPr>
                <w:rFonts w:ascii="Verdana" w:hAnsi="Verdana"/>
                <w:sz w:val="16"/>
                <w:szCs w:val="16"/>
              </w:rPr>
              <w:t xml:space="preserve"> Deweloperskim Funduszu Gwarancyjnym Nabywca ma prawo odstąpić od umowy deweloperskiej w przypadkach:</w:t>
            </w:r>
          </w:p>
          <w:p w14:paraId="7BBAFC97" w14:textId="77777777" w:rsidR="007D7312" w:rsidRDefault="007D7312" w:rsidP="009878E2">
            <w:pPr>
              <w:pStyle w:val="Standard"/>
              <w:spacing w:before="30" w:after="0" w:line="270" w:lineRule="exact"/>
              <w:rPr>
                <w:rFonts w:ascii="Verdana" w:hAnsi="Verdana" w:cs="Verdana"/>
                <w:sz w:val="16"/>
                <w:szCs w:val="16"/>
                <w:lang w:eastAsia="pl-PL"/>
              </w:rPr>
            </w:pPr>
          </w:p>
          <w:p w14:paraId="4F7938E5" w14:textId="77777777" w:rsidR="007D7312" w:rsidRDefault="007D7312" w:rsidP="009878E2">
            <w:pPr>
              <w:pStyle w:val="Standard"/>
              <w:spacing w:before="30" w:after="0" w:line="270" w:lineRule="exact"/>
              <w:rPr>
                <w:rFonts w:ascii="Verdana" w:hAnsi="Verdana" w:cs="Verdana"/>
                <w:sz w:val="16"/>
                <w:szCs w:val="16"/>
                <w:lang w:eastAsia="pl-PL"/>
              </w:rPr>
            </w:pPr>
            <w:r>
              <w:rPr>
                <w:rFonts w:ascii="Verdana" w:hAnsi="Verdana" w:cs="Verdana"/>
                <w:sz w:val="16"/>
                <w:szCs w:val="16"/>
                <w:lang w:eastAsia="pl-PL"/>
              </w:rPr>
              <w:t>Art. 43. 1. Nabywca ma prawo odstąpić od umowy deweloperskiej albo umowy, o której mowa w art. 2 ust. 1 pkt 2, 3 lub 5: 1) jeżeli umowa deweloperska albo umowa, o której mowa w art. 2 ust. 1 pkt 2, 3 lub 5, nie zawiera odpowiednio elementów, o których mowa w art. 35, albo elementów, o których mowa w art. 36; 2) jeżeli informacje zawarte w umowie deweloperskiej albo umowie, o której mowa w art. 2 ust. 1 pkt 2, 3 lub 5, nie są zgodne z informacjami zawartymi w prospekcie informacyjnym lub jego załącznikach, z wyjątkiem zmian, o których mowa w art. 35 ust. 2; 3) jeżeli deweloper nie doręczył zgodnie z art. 21 lub art. 22 prospektu informacyjnego wraz z załącznikami lub informacji o zmianie danych lub informacji zawartych w prospekcie informacyjnym lub jego załącznikach; 4) jeżeli dane lub informacje zawarte w prospekcie informacyjnym lub jego załącznikach, na podstawie których zawarto umowę deweloperską albo umowę, o której mowa w art. 2 ust. 1 pkt 2, 3 lub 5, są niezgodne ze stanem faktycznym lub prawnym w dniu zawarcia umowy; 5) jeżeli prospekt informacyjny, na podstawie którego zawarto umowę deweloperską albo umowę, o której mowa w art. 2 ust. 1 pkt 2, 3 lub 5, nie zawiera danych lub informacji określonych we wzorze prospektu informacyjnego; 6) w przypadku nie przeniesienia na nabywcę praw wynikających z umowy deweloperskiej albo umowy, o której mowa w art. 2 ust. 1 pkt 2, 3 lub 5, w terminie wynikającym z tych umów;</w:t>
            </w:r>
          </w:p>
          <w:p w14:paraId="788895C2" w14:textId="77777777" w:rsidR="007D7312" w:rsidRDefault="007D7312" w:rsidP="009878E2">
            <w:pPr>
              <w:pStyle w:val="Standard"/>
              <w:spacing w:before="30" w:after="0" w:line="270" w:lineRule="exact"/>
              <w:rPr>
                <w:rFonts w:ascii="Verdana" w:hAnsi="Verdana" w:cs="Verdana"/>
                <w:sz w:val="16"/>
                <w:szCs w:val="16"/>
                <w:lang w:eastAsia="pl-PL"/>
              </w:rPr>
            </w:pPr>
            <w:r>
              <w:rPr>
                <w:rFonts w:ascii="Verdana" w:hAnsi="Verdana" w:cs="Verdana"/>
                <w:sz w:val="16"/>
                <w:szCs w:val="16"/>
                <w:lang w:eastAsia="pl-PL"/>
              </w:rPr>
              <w:t xml:space="preserve">7) w przypadku gdy deweloper nie zawrze umowy mieszkaniowego rachunku powierniczego z innym bankiem w trybie i terminie, o których mowa w art. 10 ust. 1; 8) w przypadku gdy deweloper nie posiada zgody wierzyciela hipotecznego lub zobowiązania do jej udzielenia, o których mowa w art. 25 ust. 1 pkt 1 lub 2; 9) w przypadku niewykonania przez dewelopera obowiązku, o którym mowa w art. 12 ust. 2, w terminie określonym w tym przepisie; 10) w przypadku nieusunięcia przez dewelopera wady istotnej lokalu mieszkalnego albo domu jednorodzinnego na zasadach określonych w art. 41 ust. 11; 11) w przypadku stwierdzenia przez rzeczoznawcę istnienia wady istotnej, o którym mowa w art. 41 ust. 15; 12) jeżeli syndyk zażądał wykonania umowy na podstawie art. 98 ustawy z dnia 28 lutego 2003 r. – Prawo upadłościowe. 2. W przypadkach, o których mowa w ust. 1 pkt 1–5, nabywca ma prawo odstąpienia od umowy deweloperskiej albo umowy, o której mowa w art. 2 ust. 1 pkt 2, 3 lub 5, w terminie 30 dni od dnia jej zawarcia. 3. W przypadku, o którym mowa w ust. 1 pkt 6, przed skorzystaniem z prawa do odstąpienia od umowy nabywca wyznacza deweloperowi 120-dniowy termin na przeniesienie praw wynikających z umowy deweloperskiej albo umowy, o której mowa w art. 2 ust. 1 pkt 2, 3 lub 5, a w razie bezskutecznego upływu wyznaczonego terminu jest uprawniony do odstąpienia od tej umowy. Nabywca zachowuje roszczenie z tytułu kary umownej za okres opóźnienia. 4. W przypadku, o którym mowa w ust. 1 pkt 7, nabywca ma prawo odstąpienia od umowy deweloperskiej albo umowy, o której mowa w art. 2 ust. 1 pkt 2, 3 lub 5, po dokonaniu przez bank zwrotu środków zgodnie z art. 10 ust. 3. 5. W przypadku, o którym mowa w ust. 1 pkt 8, nabywca ma prawo odstąpienia od umowy deweloperskiej albo umowy, o której </w:t>
            </w:r>
            <w:r>
              <w:rPr>
                <w:rFonts w:ascii="Verdana" w:hAnsi="Verdana" w:cs="Verdana"/>
                <w:sz w:val="16"/>
                <w:szCs w:val="16"/>
                <w:lang w:eastAsia="pl-PL"/>
              </w:rPr>
              <w:lastRenderedPageBreak/>
              <w:t>mowa w art. 2 ust. 1 pkt 2, 3 lub 5, w terminie 60 dni od dnia jej zawarcia. 6. W przypadku, o którym mowa w ust. 1 pkt 9, nabywca ma prawo odstąpienia od umowy deweloperskiej albo umowy, o której mowa w art. 2 ust. 1 pkt 2, 3 lub 5, po upływie 60 dni od dnia podania do publicznej wiadomości informacji, o których mowa w art. 12 ust. 1. 7. Deweloper ma prawo odstąpić od umowy deweloperskiej albo umowy, o której mowa w art. 2 ust. 1 pkt 2, 3 lub 5, w przypadku niespełnienia przez nabywcę świadczenia pieniężnego w terminie lub wysokości określonych w umowie, mimo wezwania nabywcy w formie pisemnej do uiszczenia zaległych kwot w terminie 30 dni od dnia doręczenia wezwania, chyba że niespełnienie przez nabywcę świadczenia pieniężnego jest spowodowane działaniem siły wyższej. 8. Deweloper ma prawo odstąpić od umowy deweloperskiej albo umowy, o której mowa w art. 2 ust. 1 pkt 2, 3 lub 5, w przypadku niestawienia się nabywcy do odbioru lokalu mieszkalnego albo domu jednorodzinnego lub podpisania aktu notarialnego przenoszącego na nabywcę prawa wynikające z umowy deweloperskiej albo umowy, o której mowa w art. 2 ust. 1 pkt 2, 3 lub 5, mimo dwukrotnego doręczenia wezwania w formie pisemnej w odstępie co najmniej 60 dni, chyba że niestawienie się nabywcy jest spowodowane działaniem siły wyższej.</w:t>
            </w:r>
          </w:p>
          <w:p w14:paraId="2AE63B40" w14:textId="77777777" w:rsidR="007D7312" w:rsidRDefault="007D7312" w:rsidP="009878E2">
            <w:pPr>
              <w:pStyle w:val="Standard"/>
              <w:spacing w:before="30" w:after="0" w:line="270" w:lineRule="exact"/>
              <w:rPr>
                <w:rFonts w:ascii="Verdana" w:hAnsi="Verdana" w:cs="Verdana"/>
                <w:sz w:val="16"/>
                <w:szCs w:val="16"/>
                <w:lang w:eastAsia="pl-PL"/>
              </w:rPr>
            </w:pPr>
          </w:p>
        </w:tc>
      </w:tr>
      <w:tr w:rsidR="007D7312" w14:paraId="1291D27B" w14:textId="77777777" w:rsidTr="009878E2">
        <w:trPr>
          <w:trHeight w:val="115"/>
        </w:trPr>
        <w:tc>
          <w:tcPr>
            <w:tcW w:w="973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545D72" w14:textId="77777777" w:rsidR="007D7312" w:rsidRDefault="007D7312" w:rsidP="009878E2">
            <w:pPr>
              <w:pStyle w:val="Standard"/>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lastRenderedPageBreak/>
              <w:t>INNE INFORMACJE</w:t>
            </w:r>
          </w:p>
        </w:tc>
      </w:tr>
      <w:tr w:rsidR="007D7312" w14:paraId="7ACFC913" w14:textId="77777777" w:rsidTr="009878E2">
        <w:trPr>
          <w:trHeight w:val="125"/>
        </w:trPr>
        <w:tc>
          <w:tcPr>
            <w:tcW w:w="9731"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F447A18"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p>
          <w:p w14:paraId="010CDA84"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I. Informacja o:</w:t>
            </w:r>
          </w:p>
          <w:p w14:paraId="6527ADBA" w14:textId="77777777" w:rsidR="007D7312" w:rsidRDefault="007D7312" w:rsidP="009878E2">
            <w:pPr>
              <w:pStyle w:val="Standard"/>
              <w:autoSpaceDE w:val="0"/>
              <w:spacing w:after="0" w:line="240" w:lineRule="auto"/>
            </w:pPr>
          </w:p>
          <w:p w14:paraId="3E40A61E"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 xml:space="preserve">1) zgodzie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ustanowienie odrębnej własności lokalu mieszkalnego i przeniesienie jego własności na nabywcę po wpłacie pełnej ceny przez nabywcę lub zobowiązaniu do jej udzielenia, jeżeli takie obciążenie istnieje, albo zgodzie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w:t>
            </w:r>
          </w:p>
          <w:p w14:paraId="5131A144" w14:textId="77777777" w:rsidR="007D7312" w:rsidRDefault="007D7312" w:rsidP="009878E2">
            <w:pPr>
              <w:pStyle w:val="Standard"/>
              <w:autoSpaceDE w:val="0"/>
              <w:spacing w:after="0" w:line="240" w:lineRule="auto"/>
            </w:pPr>
          </w:p>
          <w:p w14:paraId="78049BC5"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2) w przypadku umów, o których mowa w art. 2 ust. 2 ustawy z dnia 20 maja 2021 r. o ochronie praw nabywcy lokalu mieszkalnego lub domu jednorodzinnego oraz Deweloperskim Funduszu Gwarancyjnym, o zgodzie banku lub innego wierzyciela hipotecznego na bez obciążeniowe przeniesienie własności lokalu użytkowego na nabywcę po wpłacie pełnej ceny przez nabywcę lub zobowiązaniu do udzielenia takiej zgody, jeżeli takie obciążenie istnieje, albo zgodzie banku lub innego wierzyciela hipotecznego na bez obciążeniowe przeniesienie na nabywcę ułamkowej części własności lokalu użytkowego po wpłacie pełnej ceny przez nabywcę lub zobowiązaniu do udzielenia takiej zgody, jeżeli takie obciążenie istnieje.</w:t>
            </w:r>
          </w:p>
          <w:p w14:paraId="63D8CE40" w14:textId="77777777" w:rsidR="007D7312" w:rsidRDefault="007D7312" w:rsidP="009878E2">
            <w:pPr>
              <w:pStyle w:val="Standard"/>
              <w:autoSpaceDE w:val="0"/>
              <w:spacing w:after="0" w:line="240" w:lineRule="auto"/>
            </w:pPr>
          </w:p>
          <w:p w14:paraId="0F6D467E"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II. Informacja o możliwości zapoznania się w lokalu przedsiębiorstwa przez osobę zainteresowaną zawarciem umowy odpowiednio do zakresu umowy z:</w:t>
            </w:r>
          </w:p>
          <w:p w14:paraId="6E36100F" w14:textId="77777777" w:rsidR="007D7312" w:rsidRDefault="007D7312" w:rsidP="009878E2">
            <w:pPr>
              <w:pStyle w:val="Standard"/>
              <w:autoSpaceDE w:val="0"/>
              <w:spacing w:after="0" w:line="240" w:lineRule="auto"/>
            </w:pPr>
          </w:p>
          <w:p w14:paraId="2B1309CF"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1) aktualnym stanem księgi wieczystej prowadzonej dla nieruchomości;</w:t>
            </w:r>
          </w:p>
          <w:p w14:paraId="146C1581" w14:textId="77777777" w:rsidR="007D7312" w:rsidRDefault="007D7312" w:rsidP="009878E2">
            <w:pPr>
              <w:pStyle w:val="Standard"/>
              <w:autoSpaceDE w:val="0"/>
              <w:spacing w:after="0" w:line="240" w:lineRule="auto"/>
            </w:pPr>
          </w:p>
          <w:p w14:paraId="1181BE66"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2) 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w:t>
            </w:r>
          </w:p>
          <w:p w14:paraId="3971FBF0" w14:textId="77777777" w:rsidR="007D7312" w:rsidRDefault="007D7312" w:rsidP="009878E2">
            <w:pPr>
              <w:pStyle w:val="Standard"/>
              <w:autoSpaceDE w:val="0"/>
              <w:spacing w:after="0" w:line="240" w:lineRule="auto"/>
            </w:pPr>
          </w:p>
          <w:p w14:paraId="64DAF875"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3) pozwoleniem na budowę albo zgłoszeniem budowy, o którym mowa w art. 29 ust. 1 pkt 1 ustawy z dnia 7 lipca 1994 r. – Prawo budowlane, do którego organ administracji architektoniczno-budowlanej nie wniósł sprzeciwu;</w:t>
            </w:r>
          </w:p>
          <w:p w14:paraId="3F7A8B47" w14:textId="77777777" w:rsidR="007D7312" w:rsidRDefault="007D7312" w:rsidP="009878E2">
            <w:pPr>
              <w:pStyle w:val="Standard"/>
              <w:autoSpaceDE w:val="0"/>
              <w:spacing w:after="0" w:line="240" w:lineRule="auto"/>
            </w:pPr>
          </w:p>
          <w:p w14:paraId="5B3DF669"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4) sprawozdaniem finansowym dewelopera za ostatnie dwa lata, a w przypadku:</w:t>
            </w:r>
          </w:p>
          <w:p w14:paraId="73230F41" w14:textId="77777777" w:rsidR="007D7312" w:rsidRDefault="007D7312" w:rsidP="009878E2">
            <w:pPr>
              <w:pStyle w:val="Standard"/>
              <w:autoSpaceDE w:val="0"/>
              <w:spacing w:after="0" w:line="240" w:lineRule="auto"/>
            </w:pPr>
          </w:p>
          <w:p w14:paraId="230D2D25"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a) prowadzenia działalności przez okres krótszy niż dwa lata – sprawozdaniem finansowym za okres ostatniego roku,</w:t>
            </w:r>
          </w:p>
          <w:p w14:paraId="4B89BA16" w14:textId="77777777" w:rsidR="007D7312" w:rsidRDefault="007D7312" w:rsidP="009878E2">
            <w:pPr>
              <w:pStyle w:val="Standard"/>
              <w:autoSpaceDE w:val="0"/>
              <w:spacing w:after="0" w:line="240" w:lineRule="auto"/>
            </w:pPr>
          </w:p>
          <w:p w14:paraId="7DB4A911"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b) realizacji inwestycji przez spółkę celową – sprawozdaniem spółki dominującej oraz spółki celowej;</w:t>
            </w:r>
          </w:p>
          <w:p w14:paraId="16C6F188" w14:textId="77777777" w:rsidR="007D7312" w:rsidRDefault="007D7312" w:rsidP="009878E2">
            <w:pPr>
              <w:pStyle w:val="Standard"/>
              <w:autoSpaceDE w:val="0"/>
              <w:spacing w:after="0" w:line="240" w:lineRule="auto"/>
            </w:pPr>
          </w:p>
          <w:p w14:paraId="692CA7B9"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5) projektem budowlanym;</w:t>
            </w:r>
          </w:p>
          <w:p w14:paraId="712B62AF" w14:textId="77777777" w:rsidR="007D7312" w:rsidRDefault="007D7312" w:rsidP="009878E2">
            <w:pPr>
              <w:pStyle w:val="Standard"/>
              <w:autoSpaceDE w:val="0"/>
              <w:spacing w:after="0" w:line="240" w:lineRule="auto"/>
            </w:pPr>
          </w:p>
          <w:p w14:paraId="2875C4CB"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6) decyzją o pozwoleniu na użytkowanie budynku lub zawiadomieniem o zakończeniu budowy, do którego organ nadzoru budowlanego nie wniósł sprzeciwu;</w:t>
            </w:r>
          </w:p>
          <w:p w14:paraId="490B64E8" w14:textId="77777777" w:rsidR="007D7312" w:rsidRDefault="007D7312" w:rsidP="009878E2">
            <w:pPr>
              <w:pStyle w:val="Standard"/>
              <w:autoSpaceDE w:val="0"/>
              <w:spacing w:after="0" w:line="240" w:lineRule="auto"/>
            </w:pPr>
          </w:p>
          <w:p w14:paraId="552AE4DB"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lastRenderedPageBreak/>
              <w:t>7) zaświadczeniem o samodzielności lokalu;</w:t>
            </w:r>
          </w:p>
          <w:p w14:paraId="699A97D2" w14:textId="77777777" w:rsidR="007D7312" w:rsidRDefault="007D7312" w:rsidP="009878E2">
            <w:pPr>
              <w:pStyle w:val="Standard"/>
              <w:autoSpaceDE w:val="0"/>
              <w:spacing w:after="0" w:line="240" w:lineRule="auto"/>
            </w:pPr>
          </w:p>
          <w:p w14:paraId="6ABF5390"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8) aktem ustanowienia odrębnej własności lokalu;</w:t>
            </w:r>
          </w:p>
          <w:p w14:paraId="48F5BA51" w14:textId="77777777" w:rsidR="007D7312" w:rsidRDefault="007D7312" w:rsidP="009878E2">
            <w:pPr>
              <w:pStyle w:val="Standard"/>
              <w:autoSpaceDE w:val="0"/>
              <w:spacing w:after="0" w:line="240" w:lineRule="auto"/>
            </w:pPr>
          </w:p>
          <w:p w14:paraId="15F98AB2"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9) dokumentem potwierdzającym:</w:t>
            </w:r>
          </w:p>
          <w:p w14:paraId="214A9D44" w14:textId="77777777" w:rsidR="007D7312" w:rsidRDefault="007D7312" w:rsidP="009878E2">
            <w:pPr>
              <w:pStyle w:val="Standard"/>
              <w:autoSpaceDE w:val="0"/>
              <w:spacing w:after="0" w:line="240" w:lineRule="auto"/>
            </w:pPr>
          </w:p>
          <w:p w14:paraId="468001EF"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 xml:space="preserve">a) zgodę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ustanowienie odrębnej własności lokalu mieszkalnego i przeniesienie jego własności na nabywcę po wpłacie pełnej ceny przez nabywcę lub zobowiązanie do jej udzielenia, jeżeli takie obciążenie istnieje, albo zgodę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w:t>
            </w:r>
          </w:p>
          <w:p w14:paraId="37D70B8F" w14:textId="77777777" w:rsidR="007D7312" w:rsidRDefault="007D7312" w:rsidP="009878E2">
            <w:pPr>
              <w:pStyle w:val="Standard"/>
              <w:autoSpaceDE w:val="0"/>
              <w:spacing w:after="0" w:line="240" w:lineRule="auto"/>
            </w:pPr>
          </w:p>
          <w:p w14:paraId="4FE34FB4"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 xml:space="preserve">b) w przypadku umów, o których mowa w art. 2 ust. 2 ustawy z dnia 20 maja 2021 r. o ochronie praw nabywcy lokalu mieszkalnego lub domu jednorodzinnego oraz Deweloperskim Funduszu Gwarancyjnym, zgodę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przeniesienie własności lokalu użytkowego na nabywcę po wpłacie pełnej ceny przez nabywcę lub zobowiązanie do udzielenia takiej zgody, jeżeli takie obciążenie istnieje, albo zgodę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przeniesienie na nabywcę ułamkowej części własności lokalu użytkowego po wpłacie pełnej ceny przez nabywcę lub zobowiązanie do udzielenia takiej zgody, jeżeli takie obciążenie istnieje.</w:t>
            </w:r>
          </w:p>
          <w:p w14:paraId="5E7595AA" w14:textId="77777777" w:rsidR="007D7312" w:rsidRDefault="007D7312" w:rsidP="009878E2">
            <w:pPr>
              <w:pStyle w:val="Standard"/>
              <w:autoSpaceDE w:val="0"/>
              <w:spacing w:after="0" w:line="240" w:lineRule="auto"/>
            </w:pPr>
          </w:p>
          <w:p w14:paraId="5FFB7C76"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III. Informacja:</w:t>
            </w:r>
          </w:p>
          <w:p w14:paraId="4DE2B5AD" w14:textId="77777777" w:rsidR="007D7312" w:rsidRDefault="007D7312" w:rsidP="009878E2">
            <w:pPr>
              <w:pStyle w:val="Standard"/>
              <w:autoSpaceDE w:val="0"/>
              <w:spacing w:after="0" w:line="240" w:lineRule="auto"/>
            </w:pPr>
          </w:p>
          <w:p w14:paraId="0D607C87" w14:textId="0B00C0D2" w:rsidR="007D7312" w:rsidRDefault="007D7312" w:rsidP="009878E2">
            <w:pPr>
              <w:pStyle w:val="Standard"/>
              <w:autoSpaceDE w:val="0"/>
              <w:spacing w:after="0" w:line="240" w:lineRule="auto"/>
            </w:pPr>
            <w:r>
              <w:rPr>
                <w:rFonts w:ascii="Verdana" w:hAnsi="Verdana" w:cs="TimesNewRomanPSMT, ''Times New"/>
                <w:sz w:val="16"/>
                <w:szCs w:val="16"/>
                <w:lang w:eastAsia="pl-PL"/>
              </w:rPr>
              <w:t xml:space="preserve">Środki pieniężne zgromadzone w </w:t>
            </w:r>
            <w:r w:rsidR="00464803">
              <w:rPr>
                <w:rFonts w:ascii="Verdana" w:hAnsi="Verdana" w:cs="TimesNewRomanPSMT, ''Times New"/>
                <w:sz w:val="16"/>
                <w:szCs w:val="16"/>
                <w:lang w:eastAsia="pl-PL"/>
              </w:rPr>
              <w:t xml:space="preserve">Banku PKO </w:t>
            </w:r>
            <w:proofErr w:type="gramStart"/>
            <w:r w:rsidR="00464803">
              <w:rPr>
                <w:rFonts w:ascii="Verdana" w:hAnsi="Verdana" w:cs="TimesNewRomanPSMT, ''Times New"/>
                <w:sz w:val="16"/>
                <w:szCs w:val="16"/>
                <w:lang w:eastAsia="pl-PL"/>
              </w:rPr>
              <w:t xml:space="preserve">BP </w:t>
            </w:r>
            <w:r>
              <w:rPr>
                <w:rFonts w:ascii="Verdana" w:hAnsi="Verdana" w:cs="TimesNewRomanPSMT, ''Times New"/>
                <w:sz w:val="16"/>
                <w:szCs w:val="16"/>
                <w:lang w:eastAsia="pl-PL"/>
              </w:rPr>
              <w:t>,</w:t>
            </w:r>
            <w:proofErr w:type="gramEnd"/>
            <w:r>
              <w:rPr>
                <w:rFonts w:ascii="Verdana" w:hAnsi="Verdana" w:cs="TimesNewRomanPSMT, ''Times New"/>
                <w:sz w:val="16"/>
                <w:szCs w:val="16"/>
                <w:lang w:eastAsia="pl-PL"/>
              </w:rPr>
              <w:t xml:space="preserve"> 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 oraz z 2021 r. poz. 680 i 1177).</w:t>
            </w:r>
          </w:p>
          <w:p w14:paraId="4995EFE1" w14:textId="77777777" w:rsidR="007D7312" w:rsidRDefault="007D7312" w:rsidP="009878E2">
            <w:pPr>
              <w:pStyle w:val="Standard"/>
              <w:autoSpaceDE w:val="0"/>
              <w:spacing w:after="0" w:line="240" w:lineRule="auto"/>
            </w:pPr>
          </w:p>
          <w:p w14:paraId="1820645B" w14:textId="77777777" w:rsidR="007D7312" w:rsidRDefault="007D7312" w:rsidP="009878E2">
            <w:pPr>
              <w:pStyle w:val="Standard"/>
              <w:autoSpaceDE w:val="0"/>
              <w:spacing w:after="0" w:line="240" w:lineRule="auto"/>
            </w:pPr>
            <w:r>
              <w:t>Informacje podstawowe o obowiązkowym systemie gwarantowania depozytów:</w:t>
            </w:r>
          </w:p>
          <w:p w14:paraId="2DB6B3D4" w14:textId="77777777" w:rsidR="007D7312" w:rsidRDefault="007D7312" w:rsidP="009878E2">
            <w:pPr>
              <w:pStyle w:val="Standard"/>
              <w:autoSpaceDE w:val="0"/>
              <w:spacing w:after="0" w:line="240" w:lineRule="auto"/>
            </w:pPr>
          </w:p>
          <w:p w14:paraId="551D8B67" w14:textId="65934919" w:rsidR="007D7312" w:rsidRDefault="007D7312" w:rsidP="009878E2">
            <w:pPr>
              <w:pStyle w:val="Standard"/>
              <w:autoSpaceDE w:val="0"/>
              <w:spacing w:after="0" w:line="240" w:lineRule="auto"/>
            </w:pPr>
            <w:r>
              <w:t xml:space="preserve">– ochrona środków dotyczy sytuacji spełnienia warunku gwarancji wobec Banku </w:t>
            </w:r>
            <w:r w:rsidR="00464803">
              <w:t xml:space="preserve">PKO BP </w:t>
            </w:r>
            <w:r>
              <w:t>prowadzącego mieszkaniowy rachunek powierniczy],</w:t>
            </w:r>
          </w:p>
          <w:p w14:paraId="6979E1E1" w14:textId="77777777" w:rsidR="007D7312" w:rsidRDefault="007D7312" w:rsidP="009878E2">
            <w:pPr>
              <w:pStyle w:val="Standard"/>
              <w:autoSpaceDE w:val="0"/>
              <w:spacing w:after="0" w:line="240" w:lineRule="auto"/>
            </w:pPr>
          </w:p>
          <w:p w14:paraId="03DB716C"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 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w:t>
            </w:r>
          </w:p>
          <w:p w14:paraId="149AF94E" w14:textId="77777777" w:rsidR="007D7312" w:rsidRDefault="007D7312" w:rsidP="009878E2">
            <w:pPr>
              <w:pStyle w:val="Standard"/>
              <w:autoSpaceDE w:val="0"/>
              <w:spacing w:after="0" w:line="240" w:lineRule="auto"/>
            </w:pPr>
          </w:p>
          <w:p w14:paraId="185ADA3D"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 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w:t>
            </w:r>
          </w:p>
          <w:p w14:paraId="707312C6" w14:textId="77777777" w:rsidR="007D7312" w:rsidRDefault="007D7312" w:rsidP="009878E2">
            <w:pPr>
              <w:pStyle w:val="Standard"/>
              <w:autoSpaceDE w:val="0"/>
              <w:spacing w:after="0" w:line="240" w:lineRule="auto"/>
            </w:pPr>
          </w:p>
          <w:p w14:paraId="09A4341D"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 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14:paraId="7B6FEB83" w14:textId="77777777" w:rsidR="007D7312" w:rsidRDefault="007D7312" w:rsidP="009878E2">
            <w:pPr>
              <w:pStyle w:val="Standard"/>
              <w:autoSpaceDE w:val="0"/>
              <w:spacing w:after="0" w:line="240" w:lineRule="auto"/>
            </w:pPr>
          </w:p>
          <w:p w14:paraId="0FAAFC86"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 wypłata środków gwarantowanych – co do zasady – następuje w terminie 7 dni roboczych od dnia spełnienia warunku gwarancji wobec banku,</w:t>
            </w:r>
          </w:p>
          <w:p w14:paraId="2DA664F1" w14:textId="77777777" w:rsidR="007D7312" w:rsidRDefault="007D7312" w:rsidP="009878E2">
            <w:pPr>
              <w:pStyle w:val="Standard"/>
              <w:autoSpaceDE w:val="0"/>
              <w:spacing w:after="0" w:line="240" w:lineRule="auto"/>
            </w:pPr>
          </w:p>
          <w:p w14:paraId="637B373B"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 wypłata środków gwarantowanych jest dokonywana w złotych,</w:t>
            </w:r>
          </w:p>
          <w:p w14:paraId="0902CFCB" w14:textId="77777777" w:rsidR="007D7312" w:rsidRDefault="007D7312" w:rsidP="009878E2">
            <w:pPr>
              <w:pStyle w:val="Standard"/>
              <w:autoSpaceDE w:val="0"/>
              <w:spacing w:after="0" w:line="240" w:lineRule="auto"/>
            </w:pPr>
          </w:p>
          <w:p w14:paraId="4BEA4DCD" w14:textId="77777777" w:rsidR="007D7312" w:rsidRDefault="007D7312" w:rsidP="009878E2">
            <w:pPr>
              <w:pStyle w:val="Standard"/>
              <w:autoSpaceDE w:val="0"/>
              <w:spacing w:after="0" w:line="240" w:lineRule="auto"/>
            </w:pPr>
          </w:p>
          <w:p w14:paraId="76B78E02" w14:textId="77777777" w:rsidR="007D7312" w:rsidRDefault="007D7312" w:rsidP="009878E2">
            <w:pPr>
              <w:pStyle w:val="Standard"/>
              <w:autoSpaceDE w:val="0"/>
              <w:spacing w:after="0" w:line="240" w:lineRule="auto"/>
            </w:pPr>
            <w:r>
              <w:rPr>
                <w:rFonts w:ascii="Verdana" w:hAnsi="Verdana" w:cs="TimesNewRomanPSMT, ''Times New"/>
                <w:sz w:val="16"/>
                <w:szCs w:val="16"/>
                <w:lang w:eastAsia="pl-PL"/>
              </w:rPr>
              <w:t>Informacja zamieszczana w przypadku zawarcia umowy mieszkaniowego rachunku powierniczego z oddziałem instytucji kredytowej w rozumieniu art. 4 ust. 1 pkt 18 ustawy z dnia 29 sierpnia 1997 r. – Prawo bankowe (Dz. U. z 2020 r. poz. 1896, 2320 i 2419 oraz z 2021 r. poz. 432, 680, 815 i 1177). 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w:t>
            </w:r>
          </w:p>
        </w:tc>
      </w:tr>
    </w:tbl>
    <w:p w14:paraId="1061E2E7" w14:textId="77777777" w:rsidR="007D7312" w:rsidRDefault="007D7312" w:rsidP="007D7312">
      <w:pPr>
        <w:pStyle w:val="Standard"/>
        <w:spacing w:after="0" w:line="240" w:lineRule="auto"/>
      </w:pPr>
    </w:p>
    <w:p w14:paraId="164A7B48" w14:textId="77777777" w:rsidR="007D7312" w:rsidRDefault="007D7312" w:rsidP="007D7312">
      <w:pPr>
        <w:pStyle w:val="Standard"/>
        <w:spacing w:after="0" w:line="240" w:lineRule="auto"/>
      </w:pPr>
    </w:p>
    <w:p w14:paraId="426837F2" w14:textId="77777777" w:rsidR="007D7312" w:rsidRDefault="007D7312" w:rsidP="007D7312">
      <w:pPr>
        <w:pStyle w:val="Standard"/>
        <w:spacing w:after="0" w:line="240" w:lineRule="auto"/>
      </w:pPr>
      <w:r>
        <w:rPr>
          <w:rFonts w:ascii="Verdana" w:hAnsi="Verdana" w:cs="Verdana"/>
          <w:b/>
          <w:sz w:val="16"/>
          <w:szCs w:val="16"/>
        </w:rPr>
        <w:t>CZĘŚĆ INDYWIDUALNA</w:t>
      </w:r>
    </w:p>
    <w:p w14:paraId="333720FF" w14:textId="77777777" w:rsidR="007D7312" w:rsidRDefault="007D7312" w:rsidP="007D7312">
      <w:pPr>
        <w:pStyle w:val="Standard"/>
        <w:spacing w:after="0" w:line="240" w:lineRule="auto"/>
        <w:rPr>
          <w:rFonts w:ascii="Verdana" w:hAnsi="Verdana" w:cs="Verdana"/>
          <w:b/>
          <w:sz w:val="16"/>
          <w:szCs w:val="16"/>
        </w:rPr>
      </w:pPr>
    </w:p>
    <w:tbl>
      <w:tblPr>
        <w:tblW w:w="9757" w:type="dxa"/>
        <w:tblInd w:w="-113" w:type="dxa"/>
        <w:tblLayout w:type="fixed"/>
        <w:tblCellMar>
          <w:left w:w="10" w:type="dxa"/>
          <w:right w:w="10" w:type="dxa"/>
        </w:tblCellMar>
        <w:tblLook w:val="0000" w:firstRow="0" w:lastRow="0" w:firstColumn="0" w:lastColumn="0" w:noHBand="0" w:noVBand="0"/>
      </w:tblPr>
      <w:tblGrid>
        <w:gridCol w:w="3652"/>
        <w:gridCol w:w="3260"/>
        <w:gridCol w:w="2845"/>
      </w:tblGrid>
      <w:tr w:rsidR="007D7312" w14:paraId="3F74F5AD" w14:textId="77777777" w:rsidTr="009878E2">
        <w:tc>
          <w:tcPr>
            <w:tcW w:w="3652"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4F9A78F" w14:textId="77777777" w:rsidR="007D7312" w:rsidRDefault="007D7312" w:rsidP="009878E2">
            <w:pPr>
              <w:pStyle w:val="Standard"/>
              <w:autoSpaceDE w:val="0"/>
              <w:spacing w:after="0" w:line="240" w:lineRule="auto"/>
            </w:pPr>
            <w:r>
              <w:rPr>
                <w:lang w:eastAsia="pl-PL"/>
              </w:rPr>
              <w:t>Cena lokalu mieszkalnego albo domu jednorodzinnego</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DF961" w14:textId="77777777" w:rsidR="007D7312" w:rsidRDefault="007D7312" w:rsidP="009878E2">
            <w:pPr>
              <w:pStyle w:val="Standard"/>
              <w:snapToGrid w:val="0"/>
              <w:spacing w:before="30" w:after="0" w:line="270" w:lineRule="exact"/>
            </w:pPr>
            <w:proofErr w:type="gramStart"/>
            <w:r>
              <w:rPr>
                <w:rFonts w:ascii="Verdana" w:hAnsi="Verdana" w:cs="Arial"/>
                <w:sz w:val="16"/>
                <w:szCs w:val="16"/>
              </w:rPr>
              <w:t>Mieszkani</w:t>
            </w:r>
            <w:r>
              <w:rPr>
                <w:rFonts w:ascii="Verdana" w:hAnsi="Verdana" w:cs="Arial"/>
                <w:sz w:val="16"/>
                <w:szCs w:val="16"/>
                <w:shd w:val="clear" w:color="auto" w:fill="FFFFFF"/>
              </w:rPr>
              <w:t>e  –</w:t>
            </w:r>
            <w:proofErr w:type="gramEnd"/>
            <w:r>
              <w:rPr>
                <w:rFonts w:ascii="Verdana" w:hAnsi="Verdana" w:cs="Arial"/>
                <w:sz w:val="16"/>
                <w:szCs w:val="16"/>
                <w:shd w:val="clear" w:color="auto" w:fill="FFFFFF"/>
              </w:rPr>
              <w:t xml:space="preserve">………………..  tyś zł brutto  </w:t>
            </w:r>
          </w:p>
        </w:tc>
      </w:tr>
      <w:tr w:rsidR="007D7312" w14:paraId="7B80D415" w14:textId="77777777" w:rsidTr="009878E2">
        <w:tc>
          <w:tcPr>
            <w:tcW w:w="3652"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501B5DC"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lastRenderedPageBreak/>
              <w:t>Powierzchnia użytkowa lokalu mieszkalnego albo domu jednorodzinnego</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A5B64" w14:textId="0B62047D" w:rsidR="007D7312" w:rsidRDefault="007A3C86" w:rsidP="009878E2">
            <w:pPr>
              <w:pStyle w:val="Standard"/>
              <w:snapToGrid w:val="0"/>
              <w:spacing w:after="0" w:line="240" w:lineRule="auto"/>
              <w:rPr>
                <w:rFonts w:ascii="Verdana" w:hAnsi="Verdana" w:cs="Verdana"/>
                <w:sz w:val="16"/>
                <w:szCs w:val="16"/>
              </w:rPr>
            </w:pPr>
            <w:r>
              <w:rPr>
                <w:rFonts w:ascii="Verdana" w:hAnsi="Verdana" w:cs="Verdana"/>
                <w:sz w:val="16"/>
                <w:szCs w:val="16"/>
              </w:rPr>
              <w:t>x</w:t>
            </w:r>
            <w:r w:rsidR="007D7312">
              <w:rPr>
                <w:rFonts w:ascii="Verdana" w:hAnsi="Verdana" w:cs="Verdana"/>
                <w:sz w:val="16"/>
                <w:szCs w:val="16"/>
              </w:rPr>
              <w:t xml:space="preserve"> m2 </w:t>
            </w:r>
          </w:p>
        </w:tc>
      </w:tr>
      <w:tr w:rsidR="007D7312" w14:paraId="693A9EF3"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185511C8"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Cena m2 powierzchni użytkowej lokalu mieszkalnego albo domu jednorodzinnego</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7EBB8" w14:textId="6C382935" w:rsidR="007D7312" w:rsidRDefault="007A3C86" w:rsidP="009878E2">
            <w:pPr>
              <w:pStyle w:val="Standard"/>
              <w:snapToGrid w:val="0"/>
              <w:spacing w:after="0" w:line="240" w:lineRule="auto"/>
              <w:rPr>
                <w:rFonts w:ascii="Verdana" w:hAnsi="Verdana" w:cs="Verdana"/>
                <w:sz w:val="16"/>
                <w:szCs w:val="16"/>
              </w:rPr>
            </w:pPr>
            <w:r>
              <w:rPr>
                <w:rFonts w:ascii="Verdana" w:hAnsi="Verdana" w:cs="Verdana"/>
                <w:sz w:val="16"/>
                <w:szCs w:val="16"/>
              </w:rPr>
              <w:t>x</w:t>
            </w:r>
            <w:bookmarkStart w:id="0" w:name="_GoBack"/>
            <w:bookmarkEnd w:id="0"/>
            <w:r w:rsidR="007D7312">
              <w:rPr>
                <w:rFonts w:ascii="Verdana" w:hAnsi="Verdana" w:cs="Verdana"/>
                <w:sz w:val="16"/>
                <w:szCs w:val="16"/>
              </w:rPr>
              <w:t xml:space="preserve"> zł brutto</w:t>
            </w:r>
          </w:p>
        </w:tc>
      </w:tr>
      <w:tr w:rsidR="007D7312" w14:paraId="37B9E4F8"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08F0B775"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Termin, do którego nastąpi przeniesienie prawa własności nieruchomości wynikającego z umowy deweloperskiej lub jednej z umów, o których mowa w art. 2 ust. 1 pkt 2, 3 lub 5 lub ust. 2 ustawy z dnia 20 maja 2021 r. o ochronie praw nabywcy lokalu mieszkalnego lub domu jednorodzinnego oraz Deweloperskim Funduszu Gwarancyjnym</w:t>
            </w:r>
          </w:p>
        </w:tc>
        <w:tc>
          <w:tcPr>
            <w:tcW w:w="61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BABB8E" w14:textId="77777777" w:rsidR="007D7312" w:rsidRDefault="007D7312" w:rsidP="009878E2">
            <w:pPr>
              <w:pStyle w:val="Standard"/>
              <w:snapToGrid w:val="0"/>
              <w:spacing w:after="0" w:line="240" w:lineRule="auto"/>
            </w:pPr>
            <w:r>
              <w:rPr>
                <w:rFonts w:ascii="Verdana" w:hAnsi="Verdana" w:cs="Arial"/>
                <w:sz w:val="16"/>
                <w:szCs w:val="16"/>
                <w:shd w:val="clear" w:color="auto" w:fill="FFFFFF"/>
              </w:rPr>
              <w:t>31-12-2028r.</w:t>
            </w:r>
          </w:p>
        </w:tc>
      </w:tr>
      <w:tr w:rsidR="007D7312" w14:paraId="7392809D" w14:textId="77777777" w:rsidTr="009878E2">
        <w:tc>
          <w:tcPr>
            <w:tcW w:w="3652" w:type="dxa"/>
            <w:vMerge w:val="restart"/>
            <w:tcBorders>
              <w:left w:val="single" w:sz="4" w:space="0" w:color="000000"/>
              <w:bottom w:val="single" w:sz="4" w:space="0" w:color="000000"/>
            </w:tcBorders>
            <w:shd w:val="clear" w:color="auto" w:fill="F2F2F2"/>
            <w:tcMar>
              <w:top w:w="0" w:type="dxa"/>
              <w:left w:w="108" w:type="dxa"/>
              <w:bottom w:w="0" w:type="dxa"/>
              <w:right w:w="108" w:type="dxa"/>
            </w:tcMar>
          </w:tcPr>
          <w:p w14:paraId="7191C247"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Określenie położenia oraz istotnych cech domu jednorodzinnego albo budynku, w którym ma znajdować się lokal mieszkalny będący przedmiotem umowy rezerwacyjnej albo umowy deweloperskiej lub jednej z umów, o których mowa w art. 2 ust. 1 pkt 2, 3 lub 5 lub ust. 2 ustawy z dnia 20 maja 2021 r. o ochronie praw nabywcy lokalu mieszkalnego lub domu jednorodzinnego oraz Deweloperskim Funduszu Gwarancyjnym</w:t>
            </w:r>
          </w:p>
        </w:tc>
        <w:tc>
          <w:tcPr>
            <w:tcW w:w="3260" w:type="dxa"/>
            <w:tcBorders>
              <w:left w:val="single" w:sz="4" w:space="0" w:color="000000"/>
              <w:bottom w:val="single" w:sz="4" w:space="0" w:color="000000"/>
            </w:tcBorders>
            <w:tcMar>
              <w:top w:w="0" w:type="dxa"/>
              <w:left w:w="108" w:type="dxa"/>
              <w:bottom w:w="0" w:type="dxa"/>
              <w:right w:w="108" w:type="dxa"/>
            </w:tcMar>
          </w:tcPr>
          <w:p w14:paraId="7FD702DE"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liczba kondygnacji</w:t>
            </w:r>
          </w:p>
        </w:tc>
        <w:tc>
          <w:tcPr>
            <w:tcW w:w="2845" w:type="dxa"/>
            <w:tcBorders>
              <w:left w:val="single" w:sz="4" w:space="0" w:color="000000"/>
              <w:bottom w:val="single" w:sz="4" w:space="0" w:color="000000"/>
              <w:right w:val="single" w:sz="4" w:space="0" w:color="000000"/>
            </w:tcBorders>
            <w:tcMar>
              <w:top w:w="0" w:type="dxa"/>
              <w:left w:w="108" w:type="dxa"/>
              <w:bottom w:w="0" w:type="dxa"/>
              <w:right w:w="108" w:type="dxa"/>
            </w:tcMar>
          </w:tcPr>
          <w:p w14:paraId="76960032" w14:textId="5F493BD7" w:rsidR="007D7312" w:rsidRDefault="00F570FC" w:rsidP="009878E2">
            <w:pPr>
              <w:pStyle w:val="Standard"/>
              <w:snapToGrid w:val="0"/>
              <w:spacing w:after="0" w:line="240" w:lineRule="auto"/>
              <w:rPr>
                <w:rFonts w:ascii="Verdana" w:hAnsi="Verdana" w:cs="Verdana"/>
                <w:sz w:val="16"/>
                <w:szCs w:val="16"/>
              </w:rPr>
            </w:pPr>
            <w:r>
              <w:rPr>
                <w:rFonts w:ascii="Verdana" w:hAnsi="Verdana" w:cs="Verdana"/>
                <w:sz w:val="16"/>
                <w:szCs w:val="16"/>
              </w:rPr>
              <w:t>3</w:t>
            </w:r>
          </w:p>
        </w:tc>
      </w:tr>
      <w:tr w:rsidR="007D7312" w14:paraId="266008AF"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565CEA04" w14:textId="77777777" w:rsidR="007D7312" w:rsidRDefault="007D7312"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458A7358"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technologia wykonania</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7D347" w14:textId="77777777" w:rsidR="007D7312" w:rsidRDefault="007D7312" w:rsidP="009878E2">
            <w:pPr>
              <w:pStyle w:val="Nagwek2"/>
              <w:rPr>
                <w:rFonts w:ascii="Verdana" w:hAnsi="Verdana"/>
                <w:color w:val="000000"/>
                <w:sz w:val="16"/>
                <w:szCs w:val="16"/>
              </w:rPr>
            </w:pPr>
            <w:r>
              <w:rPr>
                <w:rFonts w:ascii="Verdana" w:hAnsi="Verdana"/>
                <w:color w:val="000000"/>
                <w:sz w:val="16"/>
                <w:szCs w:val="16"/>
              </w:rPr>
              <w:t>Konstrukcja budynku + instalacje:</w:t>
            </w:r>
          </w:p>
          <w:p w14:paraId="6EF1429A" w14:textId="77777777" w:rsidR="007D7312" w:rsidRDefault="007D7312" w:rsidP="009878E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fundamenty: ławy żelbetowe, ściany żelbetowe.</w:t>
            </w:r>
          </w:p>
          <w:p w14:paraId="3894F8DE" w14:textId="37F55146" w:rsidR="007D7312" w:rsidRDefault="007D7312" w:rsidP="009878E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ściany konstrukcyjne i działowe wykonane z pustaków </w:t>
            </w:r>
            <w:r w:rsidR="00464803">
              <w:rPr>
                <w:rFonts w:ascii="Verdana" w:hAnsi="Verdana"/>
                <w:color w:val="000000"/>
                <w:sz w:val="16"/>
                <w:szCs w:val="16"/>
              </w:rPr>
              <w:t>ceramicznych, akustycznych</w:t>
            </w:r>
          </w:p>
          <w:p w14:paraId="461C3E48" w14:textId="77777777" w:rsidR="007D7312" w:rsidRDefault="007D7312" w:rsidP="009878E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stropy tradycyjne lane żelbetowe</w:t>
            </w:r>
          </w:p>
          <w:p w14:paraId="448E1DA2" w14:textId="77777777" w:rsidR="007D7312" w:rsidRDefault="007D7312" w:rsidP="009878E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kominy wentylacyjne</w:t>
            </w:r>
          </w:p>
          <w:p w14:paraId="1B13A2A6" w14:textId="77777777" w:rsidR="007D7312" w:rsidRDefault="007D7312" w:rsidP="009878E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schody wylewane żelbetowe</w:t>
            </w:r>
          </w:p>
          <w:p w14:paraId="5B538921" w14:textId="77777777" w:rsidR="007D7312" w:rsidRDefault="007D7312" w:rsidP="009878E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instalacja elektryczna doprowadzona do budynku</w:t>
            </w:r>
          </w:p>
          <w:p w14:paraId="2EC09420" w14:textId="77777777" w:rsidR="007D7312" w:rsidRDefault="007D7312" w:rsidP="009878E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instalacja </w:t>
            </w:r>
            <w:proofErr w:type="spellStart"/>
            <w:r>
              <w:rPr>
                <w:rFonts w:ascii="Verdana" w:hAnsi="Verdana"/>
                <w:color w:val="000000"/>
                <w:sz w:val="16"/>
                <w:szCs w:val="16"/>
              </w:rPr>
              <w:t>wodno</w:t>
            </w:r>
            <w:proofErr w:type="spellEnd"/>
            <w:r>
              <w:rPr>
                <w:rFonts w:ascii="Verdana" w:hAnsi="Verdana"/>
                <w:color w:val="000000"/>
                <w:sz w:val="16"/>
                <w:szCs w:val="16"/>
              </w:rPr>
              <w:t xml:space="preserve"> -kanalizacyjna doprowadzona do budynku</w:t>
            </w:r>
          </w:p>
          <w:p w14:paraId="1557A539" w14:textId="7724AC88" w:rsidR="00F570FC" w:rsidRDefault="00F570FC" w:rsidP="009878E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instalacja gazowa doprowadzona do budynku</w:t>
            </w:r>
          </w:p>
          <w:p w14:paraId="2CFF6100" w14:textId="7EEBD35D" w:rsidR="007D7312" w:rsidRDefault="00464803" w:rsidP="009878E2">
            <w:pPr>
              <w:pStyle w:val="Textbody"/>
              <w:numPr>
                <w:ilvl w:val="0"/>
                <w:numId w:val="1"/>
              </w:numPr>
              <w:spacing w:before="60" w:after="60" w:line="240" w:lineRule="auto"/>
              <w:rPr>
                <w:rFonts w:ascii="Verdana" w:hAnsi="Verdana"/>
                <w:color w:val="000000"/>
                <w:sz w:val="16"/>
                <w:szCs w:val="16"/>
              </w:rPr>
            </w:pPr>
            <w:r>
              <w:rPr>
                <w:rFonts w:ascii="Verdana" w:hAnsi="Verdana"/>
                <w:color w:val="000000"/>
                <w:sz w:val="16"/>
                <w:szCs w:val="16"/>
              </w:rPr>
              <w:t>dach płaski</w:t>
            </w:r>
          </w:p>
          <w:p w14:paraId="5C38FA84" w14:textId="77777777" w:rsidR="007D7312" w:rsidRDefault="007D7312" w:rsidP="009878E2">
            <w:pPr>
              <w:pStyle w:val="Nagwek2"/>
              <w:spacing w:before="0" w:after="81"/>
              <w:rPr>
                <w:rFonts w:ascii="Verdana" w:hAnsi="Verdana"/>
                <w:color w:val="000000"/>
                <w:sz w:val="16"/>
                <w:szCs w:val="16"/>
              </w:rPr>
            </w:pPr>
            <w:r>
              <w:rPr>
                <w:rFonts w:ascii="Verdana" w:hAnsi="Verdana"/>
                <w:color w:val="000000"/>
                <w:sz w:val="16"/>
                <w:szCs w:val="16"/>
              </w:rPr>
              <w:t>Wykończenie zewnętrzne budynku:</w:t>
            </w:r>
          </w:p>
          <w:p w14:paraId="10EF78AA" w14:textId="77777777" w:rsidR="007D7312" w:rsidRDefault="007D7312" w:rsidP="009878E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okna </w:t>
            </w:r>
            <w:proofErr w:type="spellStart"/>
            <w:r>
              <w:rPr>
                <w:rFonts w:ascii="Verdana" w:hAnsi="Verdana"/>
                <w:color w:val="000000"/>
                <w:sz w:val="16"/>
                <w:szCs w:val="16"/>
              </w:rPr>
              <w:t>pcv</w:t>
            </w:r>
            <w:proofErr w:type="spellEnd"/>
            <w:r>
              <w:rPr>
                <w:rFonts w:ascii="Verdana" w:hAnsi="Verdana"/>
                <w:color w:val="000000"/>
                <w:sz w:val="16"/>
                <w:szCs w:val="16"/>
              </w:rPr>
              <w:t xml:space="preserve"> trzy szybowe, profil sześciokomorowy, kolor grafit / biały</w:t>
            </w:r>
          </w:p>
          <w:p w14:paraId="4DF4DC03" w14:textId="77777777" w:rsidR="007D7312" w:rsidRDefault="007D7312" w:rsidP="009878E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drzwi zewnętrzne wejściowe </w:t>
            </w:r>
            <w:proofErr w:type="spellStart"/>
            <w:r>
              <w:rPr>
                <w:rFonts w:ascii="Verdana" w:hAnsi="Verdana"/>
                <w:color w:val="000000"/>
                <w:sz w:val="16"/>
                <w:szCs w:val="16"/>
              </w:rPr>
              <w:t>drewnianio</w:t>
            </w:r>
            <w:proofErr w:type="spellEnd"/>
            <w:r>
              <w:rPr>
                <w:rFonts w:ascii="Verdana" w:hAnsi="Verdana"/>
                <w:color w:val="000000"/>
                <w:sz w:val="16"/>
                <w:szCs w:val="16"/>
              </w:rPr>
              <w:t>-aluminiowe, antywłamaniowe, z przeszkleniami, kolor grafit.</w:t>
            </w:r>
          </w:p>
          <w:p w14:paraId="45A93927" w14:textId="77777777" w:rsidR="007D7312" w:rsidRDefault="007D7312" w:rsidP="009878E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tynki zewnętrzne silikonowe, </w:t>
            </w:r>
            <w:proofErr w:type="gramStart"/>
            <w:r>
              <w:rPr>
                <w:rFonts w:ascii="Verdana" w:hAnsi="Verdana"/>
                <w:color w:val="000000"/>
                <w:sz w:val="16"/>
                <w:szCs w:val="16"/>
              </w:rPr>
              <w:t>kolorystyka .</w:t>
            </w:r>
            <w:proofErr w:type="gramEnd"/>
          </w:p>
          <w:p w14:paraId="080273C0" w14:textId="77777777" w:rsidR="007D7312" w:rsidRDefault="007D7312" w:rsidP="009878E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docieplenie ścian styropian gr. 20cm</w:t>
            </w:r>
          </w:p>
          <w:p w14:paraId="611F3369" w14:textId="77777777" w:rsidR="007D7312" w:rsidRDefault="007D7312" w:rsidP="009878E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balkony wykończone płytki lub żywica/ ges</w:t>
            </w:r>
          </w:p>
          <w:p w14:paraId="050438DC" w14:textId="77777777" w:rsidR="007D7312" w:rsidRDefault="007D7312" w:rsidP="009878E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balustrady balkonowe z metaloplastyki w kolorze grafitowym, wypełnienia szklane</w:t>
            </w:r>
          </w:p>
          <w:p w14:paraId="0E06111D" w14:textId="79938D62" w:rsidR="007D7312" w:rsidRDefault="007D7312" w:rsidP="009878E2">
            <w:pPr>
              <w:pStyle w:val="Textbody"/>
              <w:numPr>
                <w:ilvl w:val="0"/>
                <w:numId w:val="2"/>
              </w:numPr>
              <w:spacing w:before="60" w:after="60" w:line="240" w:lineRule="auto"/>
              <w:rPr>
                <w:rFonts w:ascii="Verdana" w:hAnsi="Verdana"/>
                <w:color w:val="000000"/>
                <w:sz w:val="16"/>
                <w:szCs w:val="16"/>
              </w:rPr>
            </w:pPr>
            <w:r>
              <w:rPr>
                <w:rFonts w:ascii="Verdana" w:hAnsi="Verdana"/>
                <w:color w:val="000000"/>
                <w:sz w:val="16"/>
                <w:szCs w:val="16"/>
              </w:rPr>
              <w:t xml:space="preserve"> pokrycie dachowe </w:t>
            </w:r>
            <w:r w:rsidR="00464803">
              <w:rPr>
                <w:rFonts w:ascii="Verdana" w:hAnsi="Verdana"/>
                <w:color w:val="000000"/>
                <w:sz w:val="16"/>
                <w:szCs w:val="16"/>
              </w:rPr>
              <w:t>/ dachy płaski ocieplane/</w:t>
            </w:r>
            <w:r>
              <w:rPr>
                <w:rFonts w:ascii="Verdana" w:hAnsi="Verdana"/>
                <w:color w:val="000000"/>
                <w:sz w:val="16"/>
                <w:szCs w:val="16"/>
              </w:rPr>
              <w:t xml:space="preserve"> pełne orynnowanie</w:t>
            </w:r>
          </w:p>
          <w:p w14:paraId="19CB3A10" w14:textId="77777777" w:rsidR="007D7312" w:rsidRDefault="007D7312" w:rsidP="009878E2">
            <w:pPr>
              <w:pStyle w:val="Nagwek2"/>
              <w:spacing w:before="0" w:after="24"/>
              <w:rPr>
                <w:rFonts w:ascii="Verdana" w:hAnsi="Verdana"/>
                <w:color w:val="000000"/>
                <w:sz w:val="16"/>
                <w:szCs w:val="16"/>
              </w:rPr>
            </w:pPr>
            <w:r>
              <w:rPr>
                <w:rFonts w:ascii="Verdana" w:hAnsi="Verdana"/>
                <w:color w:val="000000"/>
                <w:sz w:val="16"/>
                <w:szCs w:val="16"/>
              </w:rPr>
              <w:t>Stan deweloperski: Wykończenie wewnętrzne mieszkań:</w:t>
            </w:r>
          </w:p>
          <w:p w14:paraId="247F37F4" w14:textId="77777777" w:rsidR="007D7312" w:rsidRDefault="007D7312" w:rsidP="009878E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tynki wewnętrzne gipsowe na ścianach i sufitach</w:t>
            </w:r>
          </w:p>
          <w:p w14:paraId="3F9251B3" w14:textId="77777777" w:rsidR="007D7312" w:rsidRDefault="007D7312" w:rsidP="009878E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wylewki betonowe wykonane pod przyszłe okładziny</w:t>
            </w:r>
          </w:p>
          <w:p w14:paraId="6B55137F" w14:textId="4E16EFE8" w:rsidR="007D7312" w:rsidRDefault="007D7312" w:rsidP="009878E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instalacja CO</w:t>
            </w:r>
            <w:r w:rsidR="00F570FC">
              <w:rPr>
                <w:rFonts w:ascii="Verdana" w:hAnsi="Verdana"/>
                <w:color w:val="000000"/>
                <w:sz w:val="16"/>
                <w:szCs w:val="16"/>
              </w:rPr>
              <w:t xml:space="preserve"> CWO</w:t>
            </w:r>
          </w:p>
          <w:p w14:paraId="6BEA9753" w14:textId="1D0E35F8" w:rsidR="00F570FC" w:rsidRPr="00F570FC" w:rsidRDefault="00F570FC" w:rsidP="00F570FC">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lastRenderedPageBreak/>
              <w:t>montaż pieca gazowego (jednofunkcyjny z zasobnikiem)</w:t>
            </w:r>
          </w:p>
          <w:p w14:paraId="39D9D650" w14:textId="77777777" w:rsidR="007D7312" w:rsidRDefault="007D7312" w:rsidP="009878E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ogrzewania podłogowe na całości mieszkania</w:t>
            </w:r>
          </w:p>
          <w:p w14:paraId="74FF998B" w14:textId="77777777" w:rsidR="007D7312" w:rsidRDefault="007D7312" w:rsidP="009878E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grzejników drabinkowych w łazienkach</w:t>
            </w:r>
          </w:p>
          <w:p w14:paraId="0CB26B93" w14:textId="77777777" w:rsidR="007D7312" w:rsidRDefault="007D7312" w:rsidP="009878E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rozprowadzenie instalacji </w:t>
            </w:r>
            <w:proofErr w:type="spellStart"/>
            <w:r>
              <w:rPr>
                <w:rFonts w:ascii="Verdana" w:hAnsi="Verdana"/>
                <w:color w:val="000000"/>
                <w:sz w:val="16"/>
                <w:szCs w:val="16"/>
              </w:rPr>
              <w:t>wodno</w:t>
            </w:r>
            <w:proofErr w:type="spellEnd"/>
            <w:r>
              <w:rPr>
                <w:rFonts w:ascii="Verdana" w:hAnsi="Verdana"/>
                <w:color w:val="000000"/>
                <w:sz w:val="16"/>
                <w:szCs w:val="16"/>
              </w:rPr>
              <w:t xml:space="preserve"> -kanalizacyjnej po mieszkaniu</w:t>
            </w:r>
          </w:p>
          <w:p w14:paraId="3CC3A849" w14:textId="1F60C258" w:rsidR="00F570FC" w:rsidRDefault="007D7312" w:rsidP="009878E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rozprowadzenie instalacji elektrycznej po </w:t>
            </w:r>
            <w:r w:rsidR="00F570FC">
              <w:rPr>
                <w:rFonts w:ascii="Verdana" w:hAnsi="Verdana"/>
                <w:color w:val="000000"/>
                <w:sz w:val="16"/>
                <w:szCs w:val="16"/>
              </w:rPr>
              <w:t>mieszkaniu</w:t>
            </w:r>
          </w:p>
          <w:p w14:paraId="30E61D19" w14:textId="77777777" w:rsidR="007D7312" w:rsidRDefault="00F570FC" w:rsidP="009878E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instalacji gazowej do odbiorników</w:t>
            </w:r>
          </w:p>
          <w:p w14:paraId="33D5A678" w14:textId="32561E25" w:rsidR="00F570FC" w:rsidRPr="00000685" w:rsidRDefault="00F570FC" w:rsidP="00F570FC">
            <w:pPr>
              <w:pStyle w:val="Textbody"/>
              <w:pBdr>
                <w:bottom w:val="single" w:sz="2" w:space="1" w:color="EAEAEA"/>
              </w:pBdr>
              <w:spacing w:before="60" w:after="60" w:line="240" w:lineRule="auto"/>
              <w:rPr>
                <w:rFonts w:ascii="Verdana" w:hAnsi="Verdana"/>
                <w:color w:val="000000"/>
                <w:sz w:val="16"/>
                <w:szCs w:val="16"/>
              </w:rPr>
            </w:pPr>
          </w:p>
        </w:tc>
      </w:tr>
      <w:tr w:rsidR="007D7312" w14:paraId="40BBC28F"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4D39F92A" w14:textId="77777777" w:rsidR="007D7312" w:rsidRDefault="007D7312"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4418A70F"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Standard prac wykończeniowych w części wspólnej budynku i terenie wokół niego, stanowiącym część wspólną nieruchomości</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DCC62" w14:textId="77777777" w:rsidR="007D7312" w:rsidRDefault="007D7312" w:rsidP="009878E2">
            <w:pPr>
              <w:pStyle w:val="Textbody"/>
              <w:snapToGrid w:val="0"/>
              <w:spacing w:before="60" w:after="60" w:line="240" w:lineRule="auto"/>
              <w:rPr>
                <w:rFonts w:ascii="Verdana" w:hAnsi="Verdana"/>
                <w:b/>
                <w:bCs/>
                <w:sz w:val="16"/>
                <w:szCs w:val="16"/>
              </w:rPr>
            </w:pPr>
            <w:r>
              <w:rPr>
                <w:rFonts w:ascii="Verdana" w:hAnsi="Verdana"/>
                <w:b/>
                <w:bCs/>
                <w:sz w:val="16"/>
                <w:szCs w:val="16"/>
              </w:rPr>
              <w:t>Zagospodarowanie terenu:</w:t>
            </w:r>
          </w:p>
          <w:p w14:paraId="72268E96" w14:textId="59875BBD" w:rsidR="007D7312" w:rsidRDefault="007D7312" w:rsidP="009878E2">
            <w:pPr>
              <w:pStyle w:val="Textbody"/>
              <w:numPr>
                <w:ilvl w:val="0"/>
                <w:numId w:val="3"/>
              </w:numPr>
              <w:pBdr>
                <w:bottom w:val="single" w:sz="2" w:space="1" w:color="EAEAEA"/>
              </w:pBdr>
              <w:spacing w:after="0" w:line="240" w:lineRule="auto"/>
              <w:rPr>
                <w:rFonts w:ascii="Verdana" w:hAnsi="Verdana"/>
                <w:sz w:val="16"/>
                <w:szCs w:val="16"/>
              </w:rPr>
            </w:pPr>
            <w:r>
              <w:rPr>
                <w:rFonts w:ascii="Verdana" w:hAnsi="Verdana"/>
                <w:sz w:val="16"/>
                <w:szCs w:val="16"/>
              </w:rPr>
              <w:t xml:space="preserve">ogrodzenie zewnętrzne </w:t>
            </w:r>
            <w:r w:rsidR="00F570FC">
              <w:rPr>
                <w:rFonts w:ascii="Verdana" w:hAnsi="Verdana"/>
                <w:sz w:val="16"/>
                <w:szCs w:val="16"/>
              </w:rPr>
              <w:t xml:space="preserve">(wygrodzenie ogródków) </w:t>
            </w:r>
            <w:r>
              <w:rPr>
                <w:rFonts w:ascii="Verdana" w:hAnsi="Verdana"/>
                <w:sz w:val="16"/>
                <w:szCs w:val="16"/>
              </w:rPr>
              <w:t xml:space="preserve">– panelowe </w:t>
            </w:r>
            <w:proofErr w:type="gramStart"/>
            <w:r>
              <w:rPr>
                <w:rFonts w:ascii="Verdana" w:hAnsi="Verdana"/>
                <w:sz w:val="16"/>
                <w:szCs w:val="16"/>
              </w:rPr>
              <w:t>stalowe  na</w:t>
            </w:r>
            <w:proofErr w:type="gramEnd"/>
            <w:r>
              <w:rPr>
                <w:rFonts w:ascii="Verdana" w:hAnsi="Verdana"/>
                <w:sz w:val="16"/>
                <w:szCs w:val="16"/>
              </w:rPr>
              <w:t xml:space="preserve"> słupkach stalowych z podmurówką betonową</w:t>
            </w:r>
          </w:p>
          <w:p w14:paraId="7829240B" w14:textId="77777777" w:rsidR="007D7312" w:rsidRDefault="007D7312" w:rsidP="009878E2">
            <w:pPr>
              <w:pStyle w:val="Textbody"/>
              <w:numPr>
                <w:ilvl w:val="0"/>
                <w:numId w:val="3"/>
              </w:numPr>
              <w:pBdr>
                <w:bottom w:val="single" w:sz="2" w:space="1" w:color="EAEAEA"/>
              </w:pBdr>
              <w:spacing w:after="0" w:line="240" w:lineRule="auto"/>
              <w:rPr>
                <w:rFonts w:ascii="Verdana" w:hAnsi="Verdana"/>
                <w:sz w:val="16"/>
                <w:szCs w:val="16"/>
              </w:rPr>
            </w:pPr>
            <w:r>
              <w:rPr>
                <w:rFonts w:ascii="Verdana" w:hAnsi="Verdana"/>
                <w:sz w:val="16"/>
                <w:szCs w:val="16"/>
              </w:rPr>
              <w:t>utwardzenie: droga, chodniki, miejsca postojowe z kostki betonowej/ ażurowej</w:t>
            </w:r>
          </w:p>
          <w:p w14:paraId="4C38F92B" w14:textId="77777777" w:rsidR="00F570FC" w:rsidRDefault="00F570FC" w:rsidP="00F570FC">
            <w:pPr>
              <w:pStyle w:val="Textbody"/>
              <w:pBdr>
                <w:bottom w:val="single" w:sz="2" w:space="1" w:color="EAEAEA"/>
              </w:pBdr>
              <w:spacing w:after="0" w:line="240" w:lineRule="auto"/>
              <w:rPr>
                <w:rFonts w:ascii="Verdana" w:hAnsi="Verdana"/>
                <w:sz w:val="16"/>
                <w:szCs w:val="16"/>
              </w:rPr>
            </w:pPr>
          </w:p>
        </w:tc>
      </w:tr>
      <w:tr w:rsidR="007D7312" w14:paraId="1766573D"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7E23BCEA" w14:textId="77777777" w:rsidR="007D7312" w:rsidRDefault="007D7312"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3C135C76"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liczba lokali w budynku</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EF3A8" w14:textId="6D872999"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2</w:t>
            </w:r>
          </w:p>
        </w:tc>
      </w:tr>
      <w:tr w:rsidR="007D7312" w14:paraId="0EC27BC3"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4C2D8584" w14:textId="77777777" w:rsidR="007D7312" w:rsidRDefault="007D7312"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0968084D"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liczba miejsc garażowych i</w:t>
            </w:r>
          </w:p>
          <w:p w14:paraId="7713224C"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postojowych</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7C3E2" w14:textId="77777777" w:rsidR="007D7312" w:rsidRDefault="007D7312" w:rsidP="009878E2">
            <w:pPr>
              <w:pStyle w:val="Standard"/>
              <w:snapToGrid w:val="0"/>
              <w:spacing w:after="0" w:line="240" w:lineRule="auto"/>
              <w:rPr>
                <w:rFonts w:ascii="Verdana" w:hAnsi="Verdana" w:cs="Verdana"/>
                <w:sz w:val="16"/>
                <w:szCs w:val="16"/>
              </w:rPr>
            </w:pPr>
            <w:r>
              <w:rPr>
                <w:rFonts w:ascii="Verdana" w:hAnsi="Verdana" w:cs="Verdana"/>
                <w:sz w:val="16"/>
                <w:szCs w:val="16"/>
              </w:rPr>
              <w:t>2 miejsca postojowe do każdego mieszkania</w:t>
            </w:r>
          </w:p>
        </w:tc>
      </w:tr>
      <w:tr w:rsidR="007D7312" w14:paraId="6B6E861C"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5612A654" w14:textId="77777777" w:rsidR="007D7312" w:rsidRDefault="007D7312"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2483D117"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dostępne media w budynku</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91A65" w14:textId="77777777" w:rsidR="007D7312" w:rsidRDefault="007D7312" w:rsidP="009878E2">
            <w:pPr>
              <w:pStyle w:val="Standard"/>
              <w:spacing w:before="30" w:after="0" w:line="240" w:lineRule="auto"/>
              <w:rPr>
                <w:rFonts w:ascii="Verdana" w:hAnsi="Verdana" w:cs="Arial"/>
                <w:sz w:val="16"/>
                <w:szCs w:val="16"/>
              </w:rPr>
            </w:pPr>
            <w:r>
              <w:rPr>
                <w:rFonts w:ascii="Verdana" w:hAnsi="Verdana" w:cs="Arial"/>
                <w:sz w:val="16"/>
                <w:szCs w:val="16"/>
              </w:rPr>
              <w:t>Instalacja elektryczna</w:t>
            </w:r>
          </w:p>
          <w:p w14:paraId="427699FD" w14:textId="77777777" w:rsidR="007D7312" w:rsidRDefault="007D7312" w:rsidP="009878E2">
            <w:pPr>
              <w:pStyle w:val="Standard"/>
              <w:spacing w:before="30" w:after="0" w:line="240" w:lineRule="auto"/>
              <w:rPr>
                <w:rFonts w:ascii="Verdana" w:hAnsi="Verdana" w:cs="Arial"/>
                <w:sz w:val="16"/>
                <w:szCs w:val="16"/>
              </w:rPr>
            </w:pPr>
            <w:r>
              <w:rPr>
                <w:rFonts w:ascii="Verdana" w:hAnsi="Verdana" w:cs="Arial"/>
                <w:sz w:val="16"/>
                <w:szCs w:val="16"/>
              </w:rPr>
              <w:t>Instalacja wodno-kanalizacyjna</w:t>
            </w:r>
          </w:p>
          <w:p w14:paraId="271B791A" w14:textId="77777777" w:rsidR="007D7312" w:rsidRDefault="007D7312" w:rsidP="009878E2">
            <w:pPr>
              <w:pStyle w:val="Standard"/>
              <w:spacing w:before="30" w:after="0" w:line="240" w:lineRule="auto"/>
              <w:rPr>
                <w:rFonts w:ascii="Verdana" w:hAnsi="Verdana" w:cs="Arial"/>
                <w:sz w:val="16"/>
                <w:szCs w:val="16"/>
              </w:rPr>
            </w:pPr>
            <w:r>
              <w:rPr>
                <w:rFonts w:ascii="Verdana" w:hAnsi="Verdana" w:cs="Arial"/>
                <w:sz w:val="16"/>
                <w:szCs w:val="16"/>
              </w:rPr>
              <w:t>Instalacja c.o.</w:t>
            </w:r>
          </w:p>
          <w:p w14:paraId="2AD5E5D6" w14:textId="4C807E90" w:rsidR="00F570FC" w:rsidRDefault="00F570FC" w:rsidP="009878E2">
            <w:pPr>
              <w:pStyle w:val="Standard"/>
              <w:spacing w:before="30" w:after="0" w:line="240" w:lineRule="auto"/>
              <w:rPr>
                <w:rFonts w:ascii="Verdana" w:hAnsi="Verdana" w:cs="Arial"/>
                <w:sz w:val="16"/>
                <w:szCs w:val="16"/>
              </w:rPr>
            </w:pPr>
            <w:r>
              <w:rPr>
                <w:rFonts w:ascii="Verdana" w:hAnsi="Verdana" w:cs="Arial"/>
                <w:sz w:val="16"/>
                <w:szCs w:val="16"/>
              </w:rPr>
              <w:t>Instalacja gazowa</w:t>
            </w:r>
          </w:p>
          <w:p w14:paraId="51EBBD91" w14:textId="77777777" w:rsidR="00464803" w:rsidRDefault="00464803" w:rsidP="009878E2">
            <w:pPr>
              <w:pStyle w:val="Standard"/>
              <w:spacing w:before="30" w:after="0" w:line="240" w:lineRule="auto"/>
              <w:rPr>
                <w:rFonts w:ascii="Verdana" w:hAnsi="Verdana" w:cs="Arial"/>
                <w:sz w:val="16"/>
                <w:szCs w:val="16"/>
              </w:rPr>
            </w:pPr>
            <w:r>
              <w:rPr>
                <w:rFonts w:ascii="Verdana" w:hAnsi="Verdana" w:cs="Arial"/>
                <w:sz w:val="16"/>
                <w:szCs w:val="16"/>
              </w:rPr>
              <w:t>Internet</w:t>
            </w:r>
          </w:p>
          <w:p w14:paraId="5AFE5E25" w14:textId="2B35D8F1" w:rsidR="00F570FC" w:rsidRDefault="00F570FC" w:rsidP="009878E2">
            <w:pPr>
              <w:pStyle w:val="Standard"/>
              <w:spacing w:before="30" w:after="0" w:line="240" w:lineRule="auto"/>
              <w:rPr>
                <w:rFonts w:ascii="Verdana" w:hAnsi="Verdana" w:cs="Arial"/>
                <w:sz w:val="16"/>
                <w:szCs w:val="16"/>
              </w:rPr>
            </w:pPr>
          </w:p>
        </w:tc>
      </w:tr>
      <w:tr w:rsidR="007D7312" w14:paraId="418A59E9" w14:textId="77777777" w:rsidTr="009878E2">
        <w:trPr>
          <w:trHeight w:val="256"/>
        </w:trPr>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0A1BC3C1" w14:textId="77777777" w:rsidR="007D7312" w:rsidRDefault="007D7312"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66318606" w14:textId="77777777" w:rsidR="007D7312" w:rsidRDefault="007D7312"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dostęp do drogi publicznej</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7EABA" w14:textId="49AA707A" w:rsidR="007D7312" w:rsidRDefault="00F570FC" w:rsidP="009878E2">
            <w:pPr>
              <w:pStyle w:val="Standard"/>
              <w:snapToGrid w:val="0"/>
              <w:spacing w:after="0" w:line="240" w:lineRule="auto"/>
              <w:rPr>
                <w:rFonts w:ascii="Verdana" w:hAnsi="Verdana" w:cs="Verdana"/>
                <w:sz w:val="16"/>
                <w:szCs w:val="16"/>
              </w:rPr>
            </w:pPr>
            <w:r>
              <w:rPr>
                <w:rFonts w:ascii="Verdana" w:hAnsi="Verdana" w:cs="Verdana"/>
                <w:sz w:val="16"/>
                <w:szCs w:val="16"/>
              </w:rPr>
              <w:t>J</w:t>
            </w:r>
            <w:r w:rsidR="007D7312">
              <w:rPr>
                <w:rFonts w:ascii="Verdana" w:hAnsi="Verdana" w:cs="Verdana"/>
                <w:sz w:val="16"/>
                <w:szCs w:val="16"/>
              </w:rPr>
              <w:t>est</w:t>
            </w:r>
          </w:p>
          <w:p w14:paraId="4F1E6A02" w14:textId="77777777" w:rsidR="00F570FC" w:rsidRDefault="00F570FC" w:rsidP="009878E2">
            <w:pPr>
              <w:pStyle w:val="Standard"/>
              <w:snapToGrid w:val="0"/>
              <w:spacing w:after="0" w:line="240" w:lineRule="auto"/>
              <w:rPr>
                <w:rFonts w:ascii="Verdana" w:hAnsi="Verdana" w:cs="Verdana"/>
                <w:sz w:val="16"/>
                <w:szCs w:val="16"/>
              </w:rPr>
            </w:pPr>
          </w:p>
          <w:p w14:paraId="14EF75E4" w14:textId="77777777" w:rsidR="00F570FC" w:rsidRDefault="00F570FC" w:rsidP="009878E2">
            <w:pPr>
              <w:pStyle w:val="Standard"/>
              <w:snapToGrid w:val="0"/>
              <w:spacing w:after="0" w:line="240" w:lineRule="auto"/>
              <w:rPr>
                <w:rFonts w:ascii="Verdana" w:hAnsi="Verdana" w:cs="Verdana"/>
                <w:sz w:val="16"/>
                <w:szCs w:val="16"/>
              </w:rPr>
            </w:pPr>
          </w:p>
        </w:tc>
      </w:tr>
      <w:tr w:rsidR="007D7312" w14:paraId="522ACCAE" w14:textId="77777777" w:rsidTr="009878E2">
        <w:tc>
          <w:tcPr>
            <w:tcW w:w="3652"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3A80E51"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Określenie usytuowania lokalu mieszkalnego w budynku, jeżeli przedsięwzięcie deweloperskie lub zadanie inwestycyjne dotyczy lokali mieszkalnych</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A2EFE"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Budynek</w:t>
            </w:r>
          </w:p>
          <w:p w14:paraId="0AB67F9A" w14:textId="77777777" w:rsidR="007D7312" w:rsidRDefault="007D7312" w:rsidP="009878E2">
            <w:pPr>
              <w:pStyle w:val="Standard"/>
              <w:snapToGrid w:val="0"/>
              <w:spacing w:after="0" w:line="240" w:lineRule="auto"/>
              <w:rPr>
                <w:rFonts w:ascii="Verdana" w:hAnsi="Verdana" w:cs="Verdana"/>
                <w:sz w:val="16"/>
                <w:szCs w:val="16"/>
                <w:lang w:eastAsia="pl-PL"/>
              </w:rPr>
            </w:pPr>
          </w:p>
          <w:p w14:paraId="2E9E8CCB" w14:textId="77777777" w:rsidR="00F570FC" w:rsidRDefault="00F570FC" w:rsidP="009878E2">
            <w:pPr>
              <w:pStyle w:val="Standard"/>
              <w:snapToGrid w:val="0"/>
              <w:spacing w:after="0" w:line="240" w:lineRule="auto"/>
              <w:rPr>
                <w:rFonts w:ascii="Verdana" w:hAnsi="Verdana" w:cs="Verdana"/>
                <w:sz w:val="16"/>
                <w:szCs w:val="16"/>
                <w:lang w:eastAsia="pl-PL"/>
              </w:rPr>
            </w:pPr>
          </w:p>
          <w:p w14:paraId="7FC0C261" w14:textId="77777777" w:rsidR="00F570FC" w:rsidRDefault="00F570FC" w:rsidP="009878E2">
            <w:pPr>
              <w:pStyle w:val="Standard"/>
              <w:snapToGrid w:val="0"/>
              <w:spacing w:after="0" w:line="240" w:lineRule="auto"/>
              <w:rPr>
                <w:rFonts w:ascii="Verdana" w:hAnsi="Verdana" w:cs="Verdana"/>
                <w:sz w:val="16"/>
                <w:szCs w:val="16"/>
                <w:lang w:eastAsia="pl-PL"/>
              </w:rPr>
            </w:pPr>
          </w:p>
          <w:p w14:paraId="0029799B" w14:textId="77777777" w:rsidR="00F570FC" w:rsidRDefault="00F570FC" w:rsidP="009878E2">
            <w:pPr>
              <w:pStyle w:val="Standard"/>
              <w:snapToGrid w:val="0"/>
              <w:spacing w:after="0" w:line="240" w:lineRule="auto"/>
              <w:rPr>
                <w:rFonts w:ascii="Verdana" w:hAnsi="Verdana" w:cs="Verdana"/>
                <w:sz w:val="16"/>
                <w:szCs w:val="16"/>
                <w:lang w:eastAsia="pl-PL"/>
              </w:rPr>
            </w:pPr>
          </w:p>
        </w:tc>
      </w:tr>
      <w:tr w:rsidR="007D7312" w14:paraId="0E1670E4" w14:textId="77777777" w:rsidTr="009878E2">
        <w:trPr>
          <w:trHeight w:val="3205"/>
        </w:trPr>
        <w:tc>
          <w:tcPr>
            <w:tcW w:w="3652"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EFB10D8"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Określenie powierzchni użytkowej i układu pomieszczeń oraz zakresu i standardu prac wykończeniowych, do których wykonania zobowiązuje się deweloper</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20A56" w14:textId="77777777" w:rsidR="007D7312" w:rsidRDefault="007D7312" w:rsidP="009878E2">
            <w:pPr>
              <w:pStyle w:val="Standard"/>
              <w:snapToGrid w:val="0"/>
              <w:spacing w:after="0" w:line="240" w:lineRule="auto"/>
            </w:pPr>
            <w:r>
              <w:rPr>
                <w:rFonts w:ascii="Verdana" w:hAnsi="Verdana" w:cs="Verdana"/>
                <w:sz w:val="16"/>
                <w:szCs w:val="16"/>
                <w:lang w:eastAsia="pl-PL"/>
              </w:rPr>
              <w:t xml:space="preserve">Powierzchnia </w:t>
            </w:r>
            <w:proofErr w:type="gramStart"/>
            <w:r>
              <w:rPr>
                <w:rFonts w:ascii="Verdana" w:hAnsi="Verdana" w:cs="Verdana"/>
                <w:sz w:val="16"/>
                <w:szCs w:val="16"/>
                <w:lang w:eastAsia="pl-PL"/>
              </w:rPr>
              <w:t>mieszkania</w:t>
            </w:r>
            <w:r>
              <w:rPr>
                <w:rFonts w:ascii="Verdana" w:hAnsi="Verdana" w:cs="Verdana"/>
                <w:sz w:val="16"/>
                <w:szCs w:val="16"/>
                <w:shd w:val="clear" w:color="auto" w:fill="FFFFFF"/>
                <w:lang w:eastAsia="pl-PL"/>
              </w:rPr>
              <w:t>:  m</w:t>
            </w:r>
            <w:proofErr w:type="gramEnd"/>
            <w:r>
              <w:rPr>
                <w:rFonts w:ascii="Verdana" w:hAnsi="Verdana" w:cs="Verdana"/>
                <w:sz w:val="16"/>
                <w:szCs w:val="16"/>
                <w:shd w:val="clear" w:color="auto" w:fill="FFFFFF"/>
                <w:lang w:eastAsia="pl-PL"/>
              </w:rPr>
              <w:t>2</w:t>
            </w:r>
          </w:p>
          <w:p w14:paraId="7F132CE0" w14:textId="77777777" w:rsidR="007D7312" w:rsidRDefault="007D7312" w:rsidP="009878E2">
            <w:pPr>
              <w:pStyle w:val="Standard"/>
              <w:snapToGrid w:val="0"/>
              <w:spacing w:after="0" w:line="240" w:lineRule="auto"/>
              <w:rPr>
                <w:rFonts w:ascii="Verdana" w:hAnsi="Verdana" w:cs="Verdana"/>
                <w:sz w:val="16"/>
                <w:szCs w:val="16"/>
                <w:lang w:eastAsia="pl-PL"/>
              </w:rPr>
            </w:pPr>
          </w:p>
          <w:p w14:paraId="1DAD90F4"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 xml:space="preserve">Pomieszczenia w </w:t>
            </w:r>
            <w:proofErr w:type="gramStart"/>
            <w:r>
              <w:rPr>
                <w:rFonts w:ascii="Verdana" w:hAnsi="Verdana" w:cs="Verdana"/>
                <w:sz w:val="16"/>
                <w:szCs w:val="16"/>
                <w:lang w:eastAsia="pl-PL"/>
              </w:rPr>
              <w:t>mieszkaniu :</w:t>
            </w:r>
            <w:proofErr w:type="gramEnd"/>
          </w:p>
          <w:p w14:paraId="269E929F" w14:textId="77777777" w:rsidR="007D7312" w:rsidRDefault="007D7312" w:rsidP="009878E2">
            <w:pPr>
              <w:pStyle w:val="Standard"/>
              <w:snapToGrid w:val="0"/>
              <w:spacing w:after="0" w:line="240" w:lineRule="auto"/>
              <w:rPr>
                <w:rFonts w:ascii="Verdana" w:hAnsi="Verdana" w:cs="Verdana"/>
                <w:sz w:val="16"/>
                <w:szCs w:val="16"/>
                <w:lang w:eastAsia="pl-PL"/>
              </w:rPr>
            </w:pPr>
          </w:p>
          <w:p w14:paraId="2C6B9729" w14:textId="77777777" w:rsidR="007D7312" w:rsidRDefault="007D7312" w:rsidP="009878E2">
            <w:pPr>
              <w:pStyle w:val="Nagwek2"/>
              <w:spacing w:before="0" w:after="24"/>
              <w:rPr>
                <w:rFonts w:ascii="Verdana" w:hAnsi="Verdana"/>
                <w:color w:val="000000"/>
                <w:sz w:val="16"/>
                <w:szCs w:val="16"/>
              </w:rPr>
            </w:pPr>
            <w:r>
              <w:rPr>
                <w:rFonts w:ascii="Verdana" w:hAnsi="Verdana"/>
                <w:color w:val="000000"/>
                <w:sz w:val="16"/>
                <w:szCs w:val="16"/>
              </w:rPr>
              <w:t>Stan deweloperski: Wykończenie wewnętrzne mieszkań:</w:t>
            </w:r>
          </w:p>
          <w:p w14:paraId="3692B89E" w14:textId="77777777" w:rsidR="007D7312" w:rsidRDefault="007D7312"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tynki wewnętrzne gipsowe na ścianach i sufitach</w:t>
            </w:r>
          </w:p>
          <w:p w14:paraId="35C14C22" w14:textId="77777777" w:rsidR="007D7312" w:rsidRDefault="007D7312"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wylewki betonowe wykonane pod przyszłe okładziny</w:t>
            </w:r>
          </w:p>
          <w:p w14:paraId="539279CF" w14:textId="77777777" w:rsidR="007D7312" w:rsidRDefault="007D7312"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instalacja CO</w:t>
            </w:r>
          </w:p>
          <w:p w14:paraId="04F0D567" w14:textId="4020D6EB" w:rsidR="00F570FC" w:rsidRDefault="00F570FC"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pieca gazowego (jednofunkcyjny z zasobnikiem)</w:t>
            </w:r>
          </w:p>
          <w:p w14:paraId="3557E2A6" w14:textId="77777777" w:rsidR="007D7312" w:rsidRDefault="007D7312"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ogrzewania podłogowe na całości mieszkania</w:t>
            </w:r>
          </w:p>
          <w:p w14:paraId="079EDC17" w14:textId="77777777" w:rsidR="007D7312" w:rsidRDefault="007D7312"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grzejników drabinkowych w łazienkach</w:t>
            </w:r>
          </w:p>
          <w:p w14:paraId="746E1367" w14:textId="77777777" w:rsidR="007D7312" w:rsidRDefault="007D7312"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rozprowadzenie instalacji </w:t>
            </w:r>
            <w:proofErr w:type="spellStart"/>
            <w:r>
              <w:rPr>
                <w:rFonts w:ascii="Verdana" w:hAnsi="Verdana"/>
                <w:color w:val="000000"/>
                <w:sz w:val="16"/>
                <w:szCs w:val="16"/>
              </w:rPr>
              <w:t>wodno</w:t>
            </w:r>
            <w:proofErr w:type="spellEnd"/>
            <w:r>
              <w:rPr>
                <w:rFonts w:ascii="Verdana" w:hAnsi="Verdana"/>
                <w:color w:val="000000"/>
                <w:sz w:val="16"/>
                <w:szCs w:val="16"/>
              </w:rPr>
              <w:t xml:space="preserve"> -kanalizacyjnej po mieszkaniu</w:t>
            </w:r>
          </w:p>
          <w:p w14:paraId="3DEB4756" w14:textId="77777777" w:rsidR="007D7312" w:rsidRDefault="007D7312"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instalacji elektrycznej po mieszkaniu</w:t>
            </w:r>
          </w:p>
          <w:p w14:paraId="1320A59A" w14:textId="77777777" w:rsidR="007D7312" w:rsidRDefault="007D7312"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indywidualne opomiarowanie mieszkań</w:t>
            </w:r>
          </w:p>
          <w:p w14:paraId="061C7DE5" w14:textId="69C5ABC0" w:rsidR="00464803" w:rsidRPr="00000685" w:rsidRDefault="00464803" w:rsidP="009878E2">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instalacja domofonowa</w:t>
            </w:r>
          </w:p>
        </w:tc>
      </w:tr>
      <w:tr w:rsidR="007D7312" w14:paraId="180D70A9" w14:textId="77777777" w:rsidTr="009878E2">
        <w:trPr>
          <w:trHeight w:val="39"/>
        </w:trPr>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0DF5A53C"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Data wydania zaświadczenia o samodzielności lokalu mieszkalnego</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65A7FC23"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p w14:paraId="7F5D11E5" w14:textId="77777777" w:rsidR="00F570FC" w:rsidRDefault="00F570FC" w:rsidP="009878E2">
            <w:pPr>
              <w:pStyle w:val="Standard"/>
              <w:snapToGrid w:val="0"/>
              <w:spacing w:after="0" w:line="240" w:lineRule="auto"/>
              <w:rPr>
                <w:rFonts w:ascii="Verdana" w:hAnsi="Verdana" w:cs="Verdana"/>
                <w:sz w:val="16"/>
                <w:szCs w:val="16"/>
                <w:lang w:eastAsia="pl-PL"/>
              </w:rPr>
            </w:pPr>
          </w:p>
          <w:p w14:paraId="23D0B070" w14:textId="77777777" w:rsidR="00F570FC" w:rsidRDefault="00F570FC" w:rsidP="009878E2">
            <w:pPr>
              <w:pStyle w:val="Standard"/>
              <w:snapToGrid w:val="0"/>
              <w:spacing w:after="0" w:line="240" w:lineRule="auto"/>
              <w:rPr>
                <w:rFonts w:ascii="Verdana" w:hAnsi="Verdana" w:cs="Verdana"/>
                <w:sz w:val="16"/>
                <w:szCs w:val="16"/>
                <w:lang w:eastAsia="pl-PL"/>
              </w:rPr>
            </w:pPr>
          </w:p>
        </w:tc>
      </w:tr>
      <w:tr w:rsidR="007D7312" w14:paraId="2F71F496"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56A7D12B"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Data ustanowienia odrębnej własności lokalu mieszkalnego</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64200F63"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p w14:paraId="0CBD449E" w14:textId="77777777" w:rsidR="00F570FC" w:rsidRDefault="00F570FC" w:rsidP="009878E2">
            <w:pPr>
              <w:pStyle w:val="Standard"/>
              <w:snapToGrid w:val="0"/>
              <w:spacing w:after="0" w:line="240" w:lineRule="auto"/>
              <w:rPr>
                <w:rFonts w:ascii="Verdana" w:hAnsi="Verdana" w:cs="Verdana"/>
                <w:sz w:val="16"/>
                <w:szCs w:val="16"/>
                <w:lang w:eastAsia="pl-PL"/>
              </w:rPr>
            </w:pPr>
          </w:p>
          <w:p w14:paraId="7F104D49" w14:textId="77777777" w:rsidR="00F570FC" w:rsidRDefault="00F570FC" w:rsidP="009878E2">
            <w:pPr>
              <w:pStyle w:val="Standard"/>
              <w:snapToGrid w:val="0"/>
              <w:spacing w:after="0" w:line="240" w:lineRule="auto"/>
              <w:rPr>
                <w:rFonts w:ascii="Verdana" w:hAnsi="Verdana" w:cs="Verdana"/>
                <w:sz w:val="16"/>
                <w:szCs w:val="16"/>
                <w:lang w:eastAsia="pl-PL"/>
              </w:rPr>
            </w:pPr>
          </w:p>
        </w:tc>
      </w:tr>
      <w:tr w:rsidR="007D7312" w14:paraId="6FB3C19D"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41C0FD20"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lastRenderedPageBreak/>
              <w:t>Informacje o lokalu użytkowym nabywanym równocześnie z lokalem mieszkalnym albo domem jednorodzinnym</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5867A508"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p w14:paraId="1279094E" w14:textId="77777777" w:rsidR="00F570FC" w:rsidRDefault="00F570FC" w:rsidP="009878E2">
            <w:pPr>
              <w:pStyle w:val="Standard"/>
              <w:snapToGrid w:val="0"/>
              <w:spacing w:after="0" w:line="240" w:lineRule="auto"/>
              <w:rPr>
                <w:rFonts w:ascii="Verdana" w:hAnsi="Verdana" w:cs="Verdana"/>
                <w:sz w:val="16"/>
                <w:szCs w:val="16"/>
                <w:lang w:eastAsia="pl-PL"/>
              </w:rPr>
            </w:pPr>
          </w:p>
          <w:p w14:paraId="283884C6" w14:textId="77777777" w:rsidR="00F570FC" w:rsidRDefault="00F570FC" w:rsidP="009878E2">
            <w:pPr>
              <w:pStyle w:val="Standard"/>
              <w:snapToGrid w:val="0"/>
              <w:spacing w:after="0" w:line="240" w:lineRule="auto"/>
              <w:rPr>
                <w:rFonts w:ascii="Verdana" w:hAnsi="Verdana" w:cs="Verdana"/>
                <w:sz w:val="16"/>
                <w:szCs w:val="16"/>
                <w:lang w:eastAsia="pl-PL"/>
              </w:rPr>
            </w:pPr>
          </w:p>
          <w:p w14:paraId="1353AA8F" w14:textId="77777777" w:rsidR="00F570FC" w:rsidRDefault="00F570FC" w:rsidP="009878E2">
            <w:pPr>
              <w:pStyle w:val="Standard"/>
              <w:snapToGrid w:val="0"/>
              <w:spacing w:after="0" w:line="240" w:lineRule="auto"/>
              <w:rPr>
                <w:rFonts w:ascii="Verdana" w:hAnsi="Verdana" w:cs="Verdana"/>
                <w:sz w:val="16"/>
                <w:szCs w:val="16"/>
                <w:lang w:eastAsia="pl-PL"/>
              </w:rPr>
            </w:pPr>
          </w:p>
          <w:p w14:paraId="23BB9E47" w14:textId="77777777" w:rsidR="00F570FC" w:rsidRDefault="00F570FC" w:rsidP="009878E2">
            <w:pPr>
              <w:pStyle w:val="Standard"/>
              <w:snapToGrid w:val="0"/>
              <w:spacing w:after="0" w:line="240" w:lineRule="auto"/>
              <w:rPr>
                <w:rFonts w:ascii="Verdana" w:hAnsi="Verdana" w:cs="Verdana"/>
                <w:sz w:val="16"/>
                <w:szCs w:val="16"/>
                <w:lang w:eastAsia="pl-PL"/>
              </w:rPr>
            </w:pPr>
          </w:p>
        </w:tc>
      </w:tr>
      <w:tr w:rsidR="007D7312" w14:paraId="6BB701B5"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5E178A3C"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Cenę lokalu użytkowego albo ułamkowej części własności lokalu użytkowego</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481F16B5"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tc>
      </w:tr>
      <w:tr w:rsidR="007D7312" w14:paraId="51B7FCD0"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66C9626E" w14:textId="77777777" w:rsidR="007D7312" w:rsidRDefault="007D7312"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Termin, do którego nastąpi przeniesienie prawa własności lokalu użytkowego albo ułamkowej części własności lokalu użytkowego</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56D20288" w14:textId="77777777" w:rsidR="007D7312" w:rsidRDefault="007D7312"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tc>
      </w:tr>
    </w:tbl>
    <w:p w14:paraId="1A6A9680" w14:textId="77777777" w:rsidR="007D7312" w:rsidRDefault="007D7312" w:rsidP="007D7312">
      <w:pPr>
        <w:pStyle w:val="Standard"/>
        <w:autoSpaceDE w:val="0"/>
        <w:spacing w:after="0" w:line="240" w:lineRule="auto"/>
        <w:jc w:val="right"/>
        <w:rPr>
          <w:rFonts w:ascii="Verdana" w:hAnsi="Verdana" w:cs="TimesNewRomanPS-BoldMT, 'Times"/>
          <w:b/>
          <w:bCs/>
          <w:sz w:val="16"/>
          <w:szCs w:val="16"/>
          <w:lang w:eastAsia="pl-PL"/>
        </w:rPr>
      </w:pPr>
    </w:p>
    <w:p w14:paraId="061C654D" w14:textId="77777777" w:rsidR="007D7312" w:rsidRDefault="007D7312" w:rsidP="007D7312">
      <w:pPr>
        <w:pStyle w:val="Standard"/>
        <w:autoSpaceDE w:val="0"/>
        <w:spacing w:after="0" w:line="240" w:lineRule="auto"/>
        <w:jc w:val="right"/>
        <w:rPr>
          <w:rFonts w:ascii="Verdana" w:hAnsi="Verdana" w:cs="TimesNewRomanPS-BoldMT, 'Times"/>
          <w:b/>
          <w:bCs/>
          <w:sz w:val="16"/>
          <w:szCs w:val="16"/>
          <w:lang w:eastAsia="pl-PL"/>
        </w:rPr>
      </w:pPr>
      <w:r>
        <w:rPr>
          <w:rFonts w:ascii="Verdana" w:hAnsi="Verdana" w:cs="TimesNewRomanPS-BoldMT, 'Times"/>
          <w:b/>
          <w:bCs/>
          <w:sz w:val="16"/>
          <w:szCs w:val="16"/>
          <w:lang w:eastAsia="pl-PL"/>
        </w:rPr>
        <w:t>Podpis dewelopera albo osoby upoważnionej do reprezentacji dewelopera</w:t>
      </w:r>
    </w:p>
    <w:p w14:paraId="0A66E250" w14:textId="77777777" w:rsidR="007D7312" w:rsidRDefault="007D7312" w:rsidP="007D7312">
      <w:pPr>
        <w:pStyle w:val="Standard"/>
        <w:autoSpaceDE w:val="0"/>
        <w:spacing w:after="0" w:line="240" w:lineRule="auto"/>
        <w:jc w:val="right"/>
        <w:rPr>
          <w:rFonts w:ascii="Verdana" w:hAnsi="Verdana" w:cs="TimesNewRomanPS-BoldMT, 'Times"/>
          <w:b/>
          <w:bCs/>
          <w:sz w:val="16"/>
          <w:szCs w:val="16"/>
          <w:lang w:eastAsia="pl-PL"/>
        </w:rPr>
      </w:pPr>
    </w:p>
    <w:p w14:paraId="2804D867" w14:textId="77777777" w:rsidR="007D7312" w:rsidRDefault="007D7312" w:rsidP="007D7312">
      <w:pPr>
        <w:pStyle w:val="Standard"/>
        <w:autoSpaceDE w:val="0"/>
        <w:spacing w:after="0" w:line="240" w:lineRule="auto"/>
        <w:jc w:val="right"/>
        <w:rPr>
          <w:rFonts w:ascii="Verdana" w:hAnsi="Verdana" w:cs="TimesNewRomanPS-BoldMT, 'Times"/>
          <w:b/>
          <w:bCs/>
          <w:sz w:val="16"/>
          <w:szCs w:val="16"/>
          <w:lang w:eastAsia="pl-PL"/>
        </w:rPr>
      </w:pPr>
      <w:r>
        <w:rPr>
          <w:rFonts w:ascii="Verdana" w:hAnsi="Verdana" w:cs="TimesNewRomanPS-BoldMT, 'Times"/>
          <w:b/>
          <w:bCs/>
          <w:sz w:val="16"/>
          <w:szCs w:val="16"/>
          <w:lang w:eastAsia="pl-PL"/>
        </w:rPr>
        <w:t>…...…………………………………………….……………</w:t>
      </w:r>
    </w:p>
    <w:p w14:paraId="5CEEA9E1" w14:textId="77777777" w:rsidR="007D7312" w:rsidRDefault="007D7312" w:rsidP="007D7312">
      <w:pPr>
        <w:pStyle w:val="Standard"/>
        <w:autoSpaceDE w:val="0"/>
        <w:spacing w:after="0" w:line="240" w:lineRule="auto"/>
        <w:rPr>
          <w:rFonts w:ascii="Verdana" w:hAnsi="Verdana" w:cs="TimesNewRomanPS-BoldMT, 'Times"/>
          <w:b/>
          <w:bCs/>
          <w:sz w:val="16"/>
          <w:szCs w:val="16"/>
          <w:lang w:eastAsia="pl-PL"/>
        </w:rPr>
      </w:pPr>
    </w:p>
    <w:p w14:paraId="4AF7FAFF" w14:textId="77777777" w:rsidR="007D7312" w:rsidRDefault="007D7312" w:rsidP="007D7312">
      <w:pPr>
        <w:pStyle w:val="Standard"/>
        <w:autoSpaceDE w:val="0"/>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t>Załączniki:</w:t>
      </w:r>
    </w:p>
    <w:p w14:paraId="2664F5CF" w14:textId="77777777" w:rsidR="007D7312" w:rsidRDefault="007D7312" w:rsidP="007D7312">
      <w:pPr>
        <w:pStyle w:val="Standard"/>
        <w:autoSpaceDE w:val="0"/>
        <w:spacing w:after="0" w:line="240" w:lineRule="auto"/>
      </w:pPr>
      <w:r>
        <w:rPr>
          <w:rFonts w:ascii="Verdana" w:hAnsi="Verdana" w:cs="TimesNewRomanPSMT, ''Times New"/>
          <w:sz w:val="16"/>
          <w:szCs w:val="16"/>
          <w:lang w:eastAsia="pl-PL"/>
        </w:rPr>
        <w:t>1. Rzut kondygnacji z zaznaczeniem lokalu mieszkalnego.</w:t>
      </w:r>
    </w:p>
    <w:p w14:paraId="0A36D2A1" w14:textId="77777777" w:rsidR="007D7312" w:rsidRDefault="007D7312" w:rsidP="007D7312">
      <w:pPr>
        <w:pStyle w:val="Standard"/>
        <w:autoSpaceDE w:val="0"/>
        <w:spacing w:after="0" w:line="240" w:lineRule="auto"/>
      </w:pPr>
      <w:r>
        <w:rPr>
          <w:rFonts w:ascii="Verdana" w:hAnsi="Verdana" w:cs="TimesNewRomanPSMT, ''Times New"/>
          <w:sz w:val="16"/>
          <w:szCs w:val="16"/>
          <w:lang w:eastAsia="pl-PL"/>
        </w:rPr>
        <w:t>2. Wzór umowy deweloperskiej lub umowy, o której mowa w art. 2 ust. 1 pkt 2, 3 lub 5 ustawy z dnia 20 maja 2021 r. o ochronie praw nabywcy lokalu mieszkalnego lub domu jednorodzinnego oraz Deweloperskim Funduszu Gwarancyjnym.</w:t>
      </w:r>
    </w:p>
    <w:p w14:paraId="743B2873" w14:textId="77777777" w:rsidR="007D7312" w:rsidRDefault="007D7312" w:rsidP="007D7312">
      <w:pPr>
        <w:pStyle w:val="Standard"/>
        <w:autoSpaceDE w:val="0"/>
        <w:spacing w:after="0" w:line="240" w:lineRule="auto"/>
      </w:pPr>
      <w:r>
        <w:rPr>
          <w:rFonts w:ascii="Verdana" w:hAnsi="Verdana" w:cs="TimesNewRomanPSMT, ''Times New"/>
          <w:sz w:val="16"/>
          <w:szCs w:val="16"/>
          <w:lang w:eastAsia="pl-PL"/>
        </w:rPr>
        <w:t>3. Szkic koncepcji zagospodarowania terenu inwestycji i jego otoczenia z zaznaczeniem budynku oraz istotnych uwarunkowań lokalizacji inwestycji wynikających z istniejącego stanu użytkowania terenów sąsiednich (np. z funkcji terenu, stref ochronnych, uciążliwości).</w:t>
      </w:r>
    </w:p>
    <w:p w14:paraId="523F3F27" w14:textId="77777777" w:rsidR="007D7312" w:rsidRDefault="007D7312"/>
    <w:sectPr w:rsidR="007D7312" w:rsidSect="007D7312">
      <w:footerReference w:type="default" r:id="rId7"/>
      <w:pgSz w:w="11906" w:h="16838"/>
      <w:pgMar w:top="708"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45EB0" w14:textId="77777777" w:rsidR="003021F0" w:rsidRDefault="003021F0">
      <w:r>
        <w:separator/>
      </w:r>
    </w:p>
  </w:endnote>
  <w:endnote w:type="continuationSeparator" w:id="0">
    <w:p w14:paraId="6270D51E" w14:textId="77777777" w:rsidR="003021F0" w:rsidRDefault="0030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NewRomanPSMT, ''Times New">
    <w:panose1 w:val="00000000000000000000"/>
    <w:charset w:val="00"/>
    <w:family w:val="roman"/>
    <w:notTrueType/>
    <w:pitch w:val="default"/>
  </w:font>
  <w:font w:name="TimesNewRomanPS-BoldMT, 'Times">
    <w:charset w:val="00"/>
    <w:family w:val="roman"/>
    <w:pitch w:val="default"/>
  </w:font>
  <w:font w:name="PKO Bank Polski">
    <w:altName w:val="Calibri"/>
    <w:charset w:val="00"/>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957A7" w14:textId="77777777" w:rsidR="007D7312" w:rsidRDefault="007D7312">
    <w:pPr>
      <w:pStyle w:val="Stopka"/>
      <w:jc w:val="right"/>
    </w:pPr>
    <w:r>
      <w:rPr>
        <w:rFonts w:ascii="Cambria" w:hAnsi="Cambria" w:cs="Cambria"/>
        <w:i/>
      </w:rPr>
      <w:t xml:space="preserve"> </w:t>
    </w:r>
    <w:r>
      <w:rPr>
        <w:i/>
      </w:rPr>
      <w:fldChar w:fldCharType="begin"/>
    </w:r>
    <w:r>
      <w:rPr>
        <w:i/>
      </w:rPr>
      <w:instrText xml:space="preserve"> PAGE </w:instrText>
    </w:r>
    <w:r>
      <w:rPr>
        <w:i/>
      </w:rPr>
      <w:fldChar w:fldCharType="separate"/>
    </w:r>
    <w:r>
      <w:rPr>
        <w:i/>
      </w:rPr>
      <w:t>9</w:t>
    </w:r>
    <w:r>
      <w:rPr>
        <w:i/>
      </w:rPr>
      <w:fldChar w:fldCharType="end"/>
    </w:r>
  </w:p>
  <w:p w14:paraId="5F14658D" w14:textId="77777777" w:rsidR="007D7312" w:rsidRDefault="007D7312">
    <w:pPr>
      <w:pStyle w:val="Stopka"/>
      <w:rPr>
        <w:rFonts w:ascii="Verdana" w:eastAsia="Verdana" w:hAnsi="Verdana" w:cs="Verdana"/>
      </w:rPr>
    </w:pPr>
    <w:r>
      <w:rPr>
        <w:rFonts w:ascii="Verdana" w:eastAsia="Verdana" w:hAnsi="Verdana" w:cs="Verdan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CB426" w14:textId="77777777" w:rsidR="003021F0" w:rsidRDefault="003021F0">
      <w:r>
        <w:separator/>
      </w:r>
    </w:p>
  </w:footnote>
  <w:footnote w:type="continuationSeparator" w:id="0">
    <w:p w14:paraId="2F46D3A3" w14:textId="77777777" w:rsidR="003021F0" w:rsidRDefault="00302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F583E"/>
    <w:multiLevelType w:val="multilevel"/>
    <w:tmpl w:val="355EB2E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15:restartNumberingAfterBreak="0">
    <w:nsid w:val="29CE7782"/>
    <w:multiLevelType w:val="multilevel"/>
    <w:tmpl w:val="04929B3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15:restartNumberingAfterBreak="0">
    <w:nsid w:val="51C0770C"/>
    <w:multiLevelType w:val="multilevel"/>
    <w:tmpl w:val="BE9037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15:restartNumberingAfterBreak="0">
    <w:nsid w:val="6A370CD9"/>
    <w:multiLevelType w:val="multilevel"/>
    <w:tmpl w:val="228EE3B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312"/>
    <w:rsid w:val="000131D4"/>
    <w:rsid w:val="003021F0"/>
    <w:rsid w:val="004547BC"/>
    <w:rsid w:val="00464803"/>
    <w:rsid w:val="007A3C86"/>
    <w:rsid w:val="007D7312"/>
    <w:rsid w:val="00A47C6E"/>
    <w:rsid w:val="00B57B26"/>
    <w:rsid w:val="00C841C6"/>
    <w:rsid w:val="00D9770A"/>
    <w:rsid w:val="00F570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8B179"/>
  <w15:chartTrackingRefBased/>
  <w15:docId w15:val="{04F9D4D0-BFED-4E38-85CA-45FE35EE8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D7312"/>
    <w:pPr>
      <w:widowControl w:val="0"/>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Nagwek1">
    <w:name w:val="heading 1"/>
    <w:basedOn w:val="Normalny"/>
    <w:next w:val="Normalny"/>
    <w:link w:val="Nagwek1Znak"/>
    <w:uiPriority w:val="9"/>
    <w:qFormat/>
    <w:rsid w:val="007D7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7D7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D731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D731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D731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D731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D731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D731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D731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D731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D731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D731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D731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D731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D731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D731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D731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D7312"/>
    <w:rPr>
      <w:rFonts w:eastAsiaTheme="majorEastAsia" w:cstheme="majorBidi"/>
      <w:color w:val="272727" w:themeColor="text1" w:themeTint="D8"/>
    </w:rPr>
  </w:style>
  <w:style w:type="paragraph" w:styleId="Tytu">
    <w:name w:val="Title"/>
    <w:basedOn w:val="Normalny"/>
    <w:next w:val="Normalny"/>
    <w:link w:val="TytuZnak"/>
    <w:uiPriority w:val="10"/>
    <w:qFormat/>
    <w:rsid w:val="007D731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D731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D731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D731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D7312"/>
    <w:pPr>
      <w:spacing w:before="160"/>
      <w:jc w:val="center"/>
    </w:pPr>
    <w:rPr>
      <w:i/>
      <w:iCs/>
      <w:color w:val="404040" w:themeColor="text1" w:themeTint="BF"/>
    </w:rPr>
  </w:style>
  <w:style w:type="character" w:customStyle="1" w:styleId="CytatZnak">
    <w:name w:val="Cytat Znak"/>
    <w:basedOn w:val="Domylnaczcionkaakapitu"/>
    <w:link w:val="Cytat"/>
    <w:uiPriority w:val="29"/>
    <w:rsid w:val="007D7312"/>
    <w:rPr>
      <w:i/>
      <w:iCs/>
      <w:color w:val="404040" w:themeColor="text1" w:themeTint="BF"/>
    </w:rPr>
  </w:style>
  <w:style w:type="paragraph" w:styleId="Akapitzlist">
    <w:name w:val="List Paragraph"/>
    <w:basedOn w:val="Normalny"/>
    <w:uiPriority w:val="34"/>
    <w:qFormat/>
    <w:rsid w:val="007D7312"/>
    <w:pPr>
      <w:ind w:left="720"/>
      <w:contextualSpacing/>
    </w:pPr>
  </w:style>
  <w:style w:type="character" w:styleId="Wyrnienieintensywne">
    <w:name w:val="Intense Emphasis"/>
    <w:basedOn w:val="Domylnaczcionkaakapitu"/>
    <w:uiPriority w:val="21"/>
    <w:qFormat/>
    <w:rsid w:val="007D7312"/>
    <w:rPr>
      <w:i/>
      <w:iCs/>
      <w:color w:val="2F5496" w:themeColor="accent1" w:themeShade="BF"/>
    </w:rPr>
  </w:style>
  <w:style w:type="paragraph" w:styleId="Cytatintensywny">
    <w:name w:val="Intense Quote"/>
    <w:basedOn w:val="Normalny"/>
    <w:next w:val="Normalny"/>
    <w:link w:val="CytatintensywnyZnak"/>
    <w:uiPriority w:val="30"/>
    <w:qFormat/>
    <w:rsid w:val="007D7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D7312"/>
    <w:rPr>
      <w:i/>
      <w:iCs/>
      <w:color w:val="2F5496" w:themeColor="accent1" w:themeShade="BF"/>
    </w:rPr>
  </w:style>
  <w:style w:type="character" w:styleId="Odwoanieintensywne">
    <w:name w:val="Intense Reference"/>
    <w:basedOn w:val="Domylnaczcionkaakapitu"/>
    <w:uiPriority w:val="32"/>
    <w:qFormat/>
    <w:rsid w:val="007D7312"/>
    <w:rPr>
      <w:b/>
      <w:bCs/>
      <w:smallCaps/>
      <w:color w:val="2F5496" w:themeColor="accent1" w:themeShade="BF"/>
      <w:spacing w:val="5"/>
    </w:rPr>
  </w:style>
  <w:style w:type="paragraph" w:customStyle="1" w:styleId="Standard">
    <w:name w:val="Standard"/>
    <w:rsid w:val="007D7312"/>
    <w:pPr>
      <w:suppressAutoHyphens/>
      <w:autoSpaceDN w:val="0"/>
      <w:spacing w:after="200" w:line="276" w:lineRule="auto"/>
      <w:textAlignment w:val="baseline"/>
    </w:pPr>
    <w:rPr>
      <w:rFonts w:ascii="Calibri" w:eastAsia="Calibri" w:hAnsi="Calibri" w:cs="Times New Roman"/>
      <w:kern w:val="3"/>
      <w:sz w:val="22"/>
      <w:szCs w:val="22"/>
      <w:lang w:eastAsia="zh-CN"/>
      <w14:ligatures w14:val="none"/>
    </w:rPr>
  </w:style>
  <w:style w:type="paragraph" w:customStyle="1" w:styleId="Textbody">
    <w:name w:val="Text body"/>
    <w:basedOn w:val="Standard"/>
    <w:rsid w:val="007D7312"/>
    <w:pPr>
      <w:spacing w:after="140"/>
    </w:pPr>
  </w:style>
  <w:style w:type="paragraph" w:styleId="Stopka">
    <w:name w:val="footer"/>
    <w:basedOn w:val="Standard"/>
    <w:link w:val="StopkaZnak"/>
    <w:rsid w:val="007D7312"/>
    <w:pPr>
      <w:tabs>
        <w:tab w:val="center" w:pos="4536"/>
        <w:tab w:val="right" w:pos="9072"/>
      </w:tabs>
      <w:spacing w:after="0" w:line="240" w:lineRule="auto"/>
    </w:pPr>
  </w:style>
  <w:style w:type="character" w:customStyle="1" w:styleId="StopkaZnak">
    <w:name w:val="Stopka Znak"/>
    <w:basedOn w:val="Domylnaczcionkaakapitu"/>
    <w:link w:val="Stopka"/>
    <w:rsid w:val="007D7312"/>
    <w:rPr>
      <w:rFonts w:ascii="Calibri" w:eastAsia="Calibri" w:hAnsi="Calibri" w:cs="Times New Roman"/>
      <w:kern w:val="3"/>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11</Pages>
  <Words>4174</Words>
  <Characters>25049</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Kwoka</dc:creator>
  <cp:keywords/>
  <dc:description/>
  <cp:lastModifiedBy>Natalia</cp:lastModifiedBy>
  <cp:revision>4</cp:revision>
  <dcterms:created xsi:type="dcterms:W3CDTF">2026-08-19T17:18:00Z</dcterms:created>
  <dcterms:modified xsi:type="dcterms:W3CDTF">2026-10-06T11:45:00Z</dcterms:modified>
</cp:coreProperties>
</file>